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713D8F" w:rsidRDefault="006168E4" w:rsidP="0050402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13D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w:t>
      </w:r>
      <w:r w:rsidRPr="00B16245">
        <w:rPr>
          <w:rFonts w:ascii="Palatino Linotype" w:eastAsia="Times New Roman" w:hAnsi="Palatino Linotype" w:cs="Arial"/>
          <w:color w:val="000000"/>
          <w:sz w:val="24"/>
          <w:szCs w:val="24"/>
          <w:lang w:eastAsia="es-MX"/>
        </w:rPr>
        <w:t>Personales del Estado de México y Municipios, con domicilio en Metepec, Estado de México, a</w:t>
      </w:r>
      <w:r w:rsidR="00FD6102">
        <w:rPr>
          <w:rFonts w:ascii="Palatino Linotype" w:eastAsia="Times New Roman" w:hAnsi="Palatino Linotype" w:cs="Arial"/>
          <w:color w:val="000000"/>
          <w:sz w:val="24"/>
          <w:szCs w:val="24"/>
          <w:lang w:eastAsia="es-MX"/>
        </w:rPr>
        <w:t xml:space="preserve"> </w:t>
      </w:r>
      <w:r w:rsidR="00986309">
        <w:rPr>
          <w:rFonts w:ascii="Palatino Linotype" w:eastAsia="Times New Roman" w:hAnsi="Palatino Linotype" w:cs="Arial"/>
          <w:color w:val="000000"/>
          <w:sz w:val="24"/>
          <w:szCs w:val="24"/>
          <w:lang w:eastAsia="es-MX"/>
        </w:rPr>
        <w:t xml:space="preserve">quince de agosto </w:t>
      </w:r>
      <w:r w:rsidR="00D06CA0" w:rsidRPr="00B16245">
        <w:rPr>
          <w:rFonts w:ascii="Palatino Linotype" w:eastAsia="Times New Roman" w:hAnsi="Palatino Linotype" w:cs="Arial"/>
          <w:color w:val="000000"/>
          <w:sz w:val="24"/>
          <w:szCs w:val="24"/>
          <w:lang w:eastAsia="es-MX"/>
        </w:rPr>
        <w:t xml:space="preserve">de </w:t>
      </w:r>
      <w:r w:rsidRPr="00B16245">
        <w:rPr>
          <w:rFonts w:ascii="Palatino Linotype" w:eastAsia="Times New Roman" w:hAnsi="Palatino Linotype" w:cs="Arial"/>
          <w:color w:val="000000"/>
          <w:sz w:val="24"/>
          <w:szCs w:val="24"/>
          <w:lang w:eastAsia="es-MX"/>
        </w:rPr>
        <w:t>dos mil dieci</w:t>
      </w:r>
      <w:r w:rsidR="00BA28D7">
        <w:rPr>
          <w:rFonts w:ascii="Palatino Linotype" w:eastAsia="Times New Roman" w:hAnsi="Palatino Linotype" w:cs="Arial"/>
          <w:color w:val="000000"/>
          <w:sz w:val="24"/>
          <w:szCs w:val="24"/>
          <w:lang w:eastAsia="es-MX"/>
        </w:rPr>
        <w:t>ocho</w:t>
      </w:r>
      <w:r w:rsidRPr="00B16245">
        <w:rPr>
          <w:rFonts w:ascii="Palatino Linotype" w:eastAsia="Times New Roman" w:hAnsi="Palatino Linotype" w:cs="Arial"/>
          <w:color w:val="000000"/>
          <w:sz w:val="24"/>
          <w:szCs w:val="24"/>
          <w:lang w:eastAsia="es-MX"/>
        </w:rPr>
        <w:t>.</w:t>
      </w:r>
    </w:p>
    <w:p w:rsidR="006168E4" w:rsidRPr="00713D8F" w:rsidRDefault="006168E4" w:rsidP="00504023">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713D8F" w:rsidRDefault="006168E4" w:rsidP="00504023">
      <w:pPr>
        <w:tabs>
          <w:tab w:val="left" w:pos="1701"/>
        </w:tabs>
        <w:spacing w:before="240" w:line="360" w:lineRule="auto"/>
        <w:jc w:val="both"/>
        <w:rPr>
          <w:rFonts w:ascii="Palatino Linotype" w:hAnsi="Palatino Linotype" w:cs="Arial"/>
          <w:sz w:val="24"/>
        </w:rPr>
      </w:pPr>
      <w:r w:rsidRPr="00713D8F">
        <w:rPr>
          <w:rFonts w:ascii="Palatino Linotype" w:hAnsi="Palatino Linotype" w:cs="Arial"/>
          <w:b/>
          <w:sz w:val="24"/>
        </w:rPr>
        <w:t>VISTO</w:t>
      </w:r>
      <w:r w:rsidR="00555012">
        <w:rPr>
          <w:rFonts w:ascii="Palatino Linotype" w:hAnsi="Palatino Linotype" w:cs="Arial"/>
          <w:b/>
          <w:sz w:val="24"/>
        </w:rPr>
        <w:t xml:space="preserve">S </w:t>
      </w:r>
      <w:r w:rsidR="00555012">
        <w:rPr>
          <w:rFonts w:ascii="Palatino Linotype" w:hAnsi="Palatino Linotype" w:cs="Arial"/>
          <w:sz w:val="24"/>
        </w:rPr>
        <w:t xml:space="preserve">los </w:t>
      </w:r>
      <w:r w:rsidRPr="00713D8F">
        <w:rPr>
          <w:rFonts w:ascii="Palatino Linotype" w:hAnsi="Palatino Linotype" w:cs="Arial"/>
          <w:sz w:val="24"/>
        </w:rPr>
        <w:t>expediente</w:t>
      </w:r>
      <w:r w:rsidR="00555012">
        <w:rPr>
          <w:rFonts w:ascii="Palatino Linotype" w:hAnsi="Palatino Linotype" w:cs="Arial"/>
          <w:sz w:val="24"/>
        </w:rPr>
        <w:t>s</w:t>
      </w:r>
      <w:r w:rsidRPr="00713D8F">
        <w:rPr>
          <w:rFonts w:ascii="Palatino Linotype" w:hAnsi="Palatino Linotype" w:cs="Arial"/>
          <w:sz w:val="24"/>
        </w:rPr>
        <w:t xml:space="preserve"> electrónico</w:t>
      </w:r>
      <w:r w:rsidR="00555012">
        <w:rPr>
          <w:rFonts w:ascii="Palatino Linotype" w:hAnsi="Palatino Linotype" w:cs="Arial"/>
          <w:sz w:val="24"/>
        </w:rPr>
        <w:t>s</w:t>
      </w:r>
      <w:r w:rsidRPr="00713D8F">
        <w:rPr>
          <w:rFonts w:ascii="Palatino Linotype" w:hAnsi="Palatino Linotype" w:cs="Arial"/>
          <w:sz w:val="24"/>
        </w:rPr>
        <w:t xml:space="preserve"> formado</w:t>
      </w:r>
      <w:r w:rsidR="00555012">
        <w:rPr>
          <w:rFonts w:ascii="Palatino Linotype" w:hAnsi="Palatino Linotype" w:cs="Arial"/>
          <w:sz w:val="24"/>
        </w:rPr>
        <w:t>s</w:t>
      </w:r>
      <w:r w:rsidRPr="00713D8F">
        <w:rPr>
          <w:rFonts w:ascii="Palatino Linotype" w:hAnsi="Palatino Linotype" w:cs="Arial"/>
          <w:sz w:val="24"/>
        </w:rPr>
        <w:t xml:space="preserve"> con motivo de</w:t>
      </w:r>
      <w:r w:rsidR="00BD24DD" w:rsidRPr="00713D8F">
        <w:rPr>
          <w:rFonts w:ascii="Palatino Linotype" w:hAnsi="Palatino Linotype" w:cs="Arial"/>
          <w:sz w:val="24"/>
        </w:rPr>
        <w:t xml:space="preserve"> </w:t>
      </w:r>
      <w:r w:rsidRPr="00713D8F">
        <w:rPr>
          <w:rFonts w:ascii="Palatino Linotype" w:hAnsi="Palatino Linotype" w:cs="Arial"/>
          <w:sz w:val="24"/>
        </w:rPr>
        <w:t>l</w:t>
      </w:r>
      <w:r w:rsidR="00BD24DD" w:rsidRPr="00713D8F">
        <w:rPr>
          <w:rFonts w:ascii="Palatino Linotype" w:hAnsi="Palatino Linotype" w:cs="Arial"/>
          <w:sz w:val="24"/>
        </w:rPr>
        <w:t>os</w:t>
      </w:r>
      <w:r w:rsidRPr="00713D8F">
        <w:rPr>
          <w:rFonts w:ascii="Palatino Linotype" w:hAnsi="Palatino Linotype" w:cs="Arial"/>
          <w:sz w:val="24"/>
        </w:rPr>
        <w:t xml:space="preserve"> recurso</w:t>
      </w:r>
      <w:r w:rsidR="00BD24DD" w:rsidRPr="00713D8F">
        <w:rPr>
          <w:rFonts w:ascii="Palatino Linotype" w:hAnsi="Palatino Linotype" w:cs="Arial"/>
          <w:sz w:val="24"/>
        </w:rPr>
        <w:t>s</w:t>
      </w:r>
      <w:r w:rsidRPr="00713D8F">
        <w:rPr>
          <w:rFonts w:ascii="Palatino Linotype" w:hAnsi="Palatino Linotype" w:cs="Arial"/>
          <w:sz w:val="24"/>
        </w:rPr>
        <w:t xml:space="preserve"> de revisión número</w:t>
      </w:r>
      <w:r w:rsidR="00BD24DD" w:rsidRPr="00713D8F">
        <w:rPr>
          <w:rFonts w:ascii="Palatino Linotype" w:hAnsi="Palatino Linotype" w:cs="Arial"/>
          <w:sz w:val="24"/>
        </w:rPr>
        <w:t xml:space="preserve">s </w:t>
      </w:r>
      <w:r w:rsidR="0069045D" w:rsidRPr="0069045D">
        <w:rPr>
          <w:rFonts w:ascii="Palatino Linotype" w:hAnsi="Palatino Linotype" w:cs="Arial"/>
          <w:b/>
          <w:sz w:val="24"/>
        </w:rPr>
        <w:t>0</w:t>
      </w:r>
      <w:r w:rsidR="00BA28D7">
        <w:rPr>
          <w:rFonts w:ascii="Palatino Linotype" w:hAnsi="Palatino Linotype" w:cs="Arial"/>
          <w:b/>
          <w:sz w:val="24"/>
        </w:rPr>
        <w:t>2</w:t>
      </w:r>
      <w:r w:rsidR="007C0224">
        <w:rPr>
          <w:rFonts w:ascii="Palatino Linotype" w:hAnsi="Palatino Linotype" w:cs="Arial"/>
          <w:b/>
          <w:sz w:val="24"/>
        </w:rPr>
        <w:t>010</w:t>
      </w:r>
      <w:r w:rsidR="00D06CA0"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002D2C3C">
        <w:rPr>
          <w:rFonts w:ascii="Palatino Linotype" w:hAnsi="Palatino Linotype" w:cs="Arial"/>
          <w:b/>
          <w:bCs/>
          <w:sz w:val="24"/>
          <w:lang w:eastAsia="es-MX"/>
        </w:rPr>
        <w:t xml:space="preserve"> </w:t>
      </w:r>
      <w:r w:rsidR="008B6B4F" w:rsidRPr="00713D8F">
        <w:rPr>
          <w:rFonts w:ascii="Palatino Linotype" w:hAnsi="Palatino Linotype" w:cs="Arial"/>
          <w:b/>
          <w:bCs/>
          <w:sz w:val="24"/>
          <w:lang w:eastAsia="es-MX"/>
        </w:rPr>
        <w:t>y 0</w:t>
      </w:r>
      <w:r w:rsidR="00BA28D7">
        <w:rPr>
          <w:rFonts w:ascii="Palatino Linotype" w:hAnsi="Palatino Linotype" w:cs="Arial"/>
          <w:b/>
          <w:bCs/>
          <w:sz w:val="24"/>
          <w:lang w:eastAsia="es-MX"/>
        </w:rPr>
        <w:t>2</w:t>
      </w:r>
      <w:r w:rsidR="007C0224">
        <w:rPr>
          <w:rFonts w:ascii="Palatino Linotype" w:hAnsi="Palatino Linotype" w:cs="Arial"/>
          <w:b/>
          <w:bCs/>
          <w:sz w:val="24"/>
          <w:lang w:eastAsia="es-MX"/>
        </w:rPr>
        <w:t>012</w:t>
      </w:r>
      <w:r w:rsidR="00BD24DD"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Pr="00713D8F">
        <w:rPr>
          <w:rFonts w:ascii="Palatino Linotype" w:hAnsi="Palatino Linotype" w:cs="Arial"/>
          <w:sz w:val="24"/>
        </w:rPr>
        <w:t xml:space="preserve">, </w:t>
      </w:r>
      <w:r w:rsidRPr="00713D8F">
        <w:rPr>
          <w:rFonts w:ascii="Palatino Linotype" w:hAnsi="Palatino Linotype" w:cs="Arial"/>
          <w:sz w:val="24"/>
          <w:szCs w:val="24"/>
        </w:rPr>
        <w:t>interpuesto</w:t>
      </w:r>
      <w:r w:rsidR="008B6B4F" w:rsidRPr="00713D8F">
        <w:rPr>
          <w:rFonts w:ascii="Palatino Linotype" w:hAnsi="Palatino Linotype" w:cs="Arial"/>
          <w:sz w:val="24"/>
          <w:szCs w:val="24"/>
        </w:rPr>
        <w:t>s</w:t>
      </w:r>
      <w:r w:rsidRPr="00713D8F">
        <w:rPr>
          <w:rFonts w:ascii="Palatino Linotype" w:hAnsi="Palatino Linotype" w:cs="Arial"/>
          <w:sz w:val="24"/>
          <w:szCs w:val="24"/>
        </w:rPr>
        <w:t xml:space="preserve"> por </w:t>
      </w:r>
      <w:r w:rsidR="00BA28D7">
        <w:rPr>
          <w:rFonts w:ascii="Palatino Linotype" w:hAnsi="Palatino Linotype" w:cs="Arial"/>
          <w:sz w:val="24"/>
          <w:szCs w:val="24"/>
        </w:rPr>
        <w:t>e</w:t>
      </w:r>
      <w:r w:rsidRPr="00713D8F">
        <w:rPr>
          <w:rFonts w:ascii="Palatino Linotype" w:hAnsi="Palatino Linotype" w:cs="Arial"/>
          <w:sz w:val="24"/>
          <w:szCs w:val="24"/>
        </w:rPr>
        <w:t xml:space="preserve">l </w:t>
      </w:r>
      <w:r w:rsidRPr="00713D8F">
        <w:rPr>
          <w:rFonts w:ascii="Palatino Linotype" w:hAnsi="Palatino Linotype" w:cs="Arial"/>
          <w:b/>
          <w:sz w:val="24"/>
          <w:szCs w:val="24"/>
        </w:rPr>
        <w:t xml:space="preserve">C. </w:t>
      </w:r>
      <w:r w:rsidR="00DC6BCA">
        <w:rPr>
          <w:rFonts w:ascii="Palatino Linotype" w:hAnsi="Palatino Linotype" w:cs="Arial"/>
          <w:b/>
          <w:sz w:val="24"/>
          <w:szCs w:val="24"/>
        </w:rPr>
        <w:t>XXXXXXXXXXXXXX</w:t>
      </w:r>
      <w:r w:rsidR="00DF2C06">
        <w:rPr>
          <w:rFonts w:ascii="Palatino Linotype" w:hAnsi="Palatino Linotype" w:cs="Arial"/>
          <w:b/>
          <w:sz w:val="24"/>
          <w:szCs w:val="24"/>
        </w:rPr>
        <w:t xml:space="preserve"> </w:t>
      </w:r>
      <w:r w:rsidRPr="00713D8F">
        <w:rPr>
          <w:rFonts w:ascii="Palatino Linotype" w:hAnsi="Palatino Linotype" w:cs="Arial"/>
          <w:sz w:val="24"/>
          <w:szCs w:val="24"/>
        </w:rPr>
        <w:t>en lo sucesivo</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Recurrente</w:t>
      </w:r>
      <w:r w:rsidRPr="00713D8F">
        <w:rPr>
          <w:rFonts w:ascii="Palatino Linotype" w:hAnsi="Palatino Linotype" w:cs="Arial"/>
          <w:sz w:val="24"/>
          <w:szCs w:val="24"/>
        </w:rPr>
        <w:t>, en contra de la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respuesta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de</w:t>
      </w:r>
      <w:r w:rsidR="00BA28D7">
        <w:rPr>
          <w:rFonts w:ascii="Palatino Linotype" w:hAnsi="Palatino Linotype" w:cs="Arial"/>
          <w:sz w:val="24"/>
          <w:szCs w:val="24"/>
        </w:rPr>
        <w:t xml:space="preserve"> </w:t>
      </w:r>
      <w:r w:rsidRPr="00713D8F">
        <w:rPr>
          <w:rFonts w:ascii="Palatino Linotype" w:hAnsi="Palatino Linotype" w:cs="Arial"/>
          <w:sz w:val="24"/>
          <w:szCs w:val="24"/>
        </w:rPr>
        <w:t>l</w:t>
      </w:r>
      <w:r w:rsidR="00BA28D7">
        <w:rPr>
          <w:rFonts w:ascii="Palatino Linotype" w:hAnsi="Palatino Linotype" w:cs="Arial"/>
          <w:sz w:val="24"/>
          <w:szCs w:val="24"/>
        </w:rPr>
        <w:t xml:space="preserve">a </w:t>
      </w:r>
      <w:r w:rsidR="007C0224">
        <w:rPr>
          <w:rFonts w:ascii="Palatino Linotype" w:hAnsi="Palatino Linotype" w:cs="Arial"/>
          <w:b/>
          <w:sz w:val="24"/>
          <w:szCs w:val="24"/>
        </w:rPr>
        <w:t>Secretaría de Finanzas</w:t>
      </w:r>
      <w:r w:rsidRPr="00713D8F">
        <w:rPr>
          <w:rFonts w:ascii="Palatino Linotype" w:hAnsi="Palatino Linotype" w:cs="Arial"/>
          <w:sz w:val="24"/>
          <w:szCs w:val="24"/>
        </w:rPr>
        <w:t>, en lo subsecuente</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Sujeto Obligado, </w:t>
      </w:r>
      <w:r w:rsidRPr="00713D8F">
        <w:rPr>
          <w:rFonts w:ascii="Palatino Linotype" w:hAnsi="Palatino Linotype" w:cs="Arial"/>
          <w:sz w:val="24"/>
          <w:szCs w:val="24"/>
        </w:rPr>
        <w:t>se procede a</w:t>
      </w:r>
      <w:r w:rsidRPr="00713D8F">
        <w:rPr>
          <w:rFonts w:ascii="Palatino Linotype" w:hAnsi="Palatino Linotype" w:cs="Arial"/>
          <w:sz w:val="24"/>
        </w:rPr>
        <w:t xml:space="preserve"> dictar la presente resolución.</w:t>
      </w:r>
    </w:p>
    <w:p w:rsidR="006168E4" w:rsidRPr="00713D8F" w:rsidRDefault="006168E4" w:rsidP="00504023">
      <w:pPr>
        <w:tabs>
          <w:tab w:val="left" w:pos="1701"/>
        </w:tabs>
        <w:spacing w:before="240" w:line="360" w:lineRule="auto"/>
        <w:jc w:val="both"/>
        <w:rPr>
          <w:rFonts w:ascii="Palatino Linotype" w:hAnsi="Palatino Linotype" w:cs="Arial"/>
          <w:sz w:val="24"/>
        </w:rPr>
      </w:pPr>
    </w:p>
    <w:p w:rsidR="006168E4" w:rsidRPr="00713D8F" w:rsidRDefault="006168E4" w:rsidP="00504023">
      <w:pPr>
        <w:spacing w:before="240" w:after="240" w:line="360" w:lineRule="auto"/>
        <w:jc w:val="center"/>
        <w:rPr>
          <w:rFonts w:ascii="Palatino Linotype" w:hAnsi="Palatino Linotype"/>
          <w:b/>
          <w:sz w:val="28"/>
        </w:rPr>
      </w:pPr>
      <w:r w:rsidRPr="00713D8F">
        <w:rPr>
          <w:rFonts w:ascii="Palatino Linotype" w:hAnsi="Palatino Linotype"/>
          <w:b/>
          <w:sz w:val="28"/>
        </w:rPr>
        <w:t>A N T E C E D E N T E S   D E L   A S U N T O</w:t>
      </w:r>
    </w:p>
    <w:p w:rsidR="006168E4" w:rsidRPr="00713D8F" w:rsidRDefault="006168E4" w:rsidP="00504023">
      <w:pPr>
        <w:spacing w:before="240" w:after="240" w:line="360" w:lineRule="auto"/>
        <w:jc w:val="both"/>
        <w:rPr>
          <w:rFonts w:ascii="Palatino Linotype" w:hAnsi="Palatino Linotype"/>
        </w:rPr>
      </w:pPr>
      <w:r w:rsidRPr="00713D8F">
        <w:rPr>
          <w:rFonts w:ascii="Palatino Linotype" w:hAnsi="Palatino Linotype" w:cs="Arial"/>
          <w:b/>
          <w:sz w:val="28"/>
        </w:rPr>
        <w:t>PRIMERO.</w:t>
      </w:r>
      <w:r w:rsidRPr="00713D8F">
        <w:rPr>
          <w:rFonts w:ascii="Palatino Linotype" w:hAnsi="Palatino Linotype" w:cs="Arial"/>
        </w:rPr>
        <w:t xml:space="preserve"> </w:t>
      </w:r>
      <w:r w:rsidRPr="00713D8F">
        <w:rPr>
          <w:rFonts w:ascii="Palatino Linotype" w:hAnsi="Palatino Linotype"/>
          <w:b/>
          <w:sz w:val="28"/>
          <w:szCs w:val="28"/>
        </w:rPr>
        <w:t>De la</w:t>
      </w:r>
      <w:r w:rsidR="001C2903">
        <w:rPr>
          <w:rFonts w:ascii="Palatino Linotype" w:hAnsi="Palatino Linotype"/>
          <w:b/>
          <w:sz w:val="28"/>
          <w:szCs w:val="28"/>
        </w:rPr>
        <w:t>s</w:t>
      </w:r>
      <w:r w:rsidRPr="00713D8F">
        <w:rPr>
          <w:rFonts w:ascii="Palatino Linotype" w:hAnsi="Palatino Linotype"/>
          <w:b/>
          <w:sz w:val="28"/>
          <w:szCs w:val="28"/>
        </w:rPr>
        <w:t xml:space="preserve"> Solicitud</w:t>
      </w:r>
      <w:r w:rsidR="001C2903">
        <w:rPr>
          <w:rFonts w:ascii="Palatino Linotype" w:hAnsi="Palatino Linotype"/>
          <w:b/>
          <w:sz w:val="28"/>
          <w:szCs w:val="28"/>
        </w:rPr>
        <w:t>es</w:t>
      </w:r>
      <w:r w:rsidRPr="00713D8F">
        <w:rPr>
          <w:rFonts w:ascii="Palatino Linotype" w:hAnsi="Palatino Linotype"/>
          <w:b/>
          <w:sz w:val="28"/>
          <w:szCs w:val="28"/>
        </w:rPr>
        <w:t xml:space="preserve"> de Información.</w:t>
      </w:r>
    </w:p>
    <w:p w:rsidR="006168E4" w:rsidRPr="00713D8F" w:rsidRDefault="006168E4" w:rsidP="00504023">
      <w:pPr>
        <w:spacing w:before="240" w:line="360" w:lineRule="auto"/>
        <w:jc w:val="both"/>
        <w:rPr>
          <w:rFonts w:ascii="Palatino Linotype" w:hAnsi="Palatino Linotype" w:cs="Arial"/>
          <w:sz w:val="24"/>
        </w:rPr>
      </w:pPr>
      <w:r w:rsidRPr="00713D8F">
        <w:rPr>
          <w:rFonts w:ascii="Palatino Linotype" w:hAnsi="Palatino Linotype" w:cs="Arial"/>
          <w:sz w:val="24"/>
        </w:rPr>
        <w:t xml:space="preserve">Con fecha </w:t>
      </w:r>
      <w:r w:rsidR="007C0224">
        <w:rPr>
          <w:rFonts w:ascii="Palatino Linotype" w:hAnsi="Palatino Linotype" w:cs="Arial"/>
          <w:sz w:val="24"/>
        </w:rPr>
        <w:t>nueve</w:t>
      </w:r>
      <w:r w:rsidR="00F075E6">
        <w:rPr>
          <w:rFonts w:ascii="Palatino Linotype" w:hAnsi="Palatino Linotype" w:cs="Arial"/>
          <w:sz w:val="24"/>
        </w:rPr>
        <w:t xml:space="preserve"> de </w:t>
      </w:r>
      <w:r w:rsidR="00987518">
        <w:rPr>
          <w:rFonts w:ascii="Palatino Linotype" w:hAnsi="Palatino Linotype" w:cs="Arial"/>
          <w:sz w:val="24"/>
        </w:rPr>
        <w:t xml:space="preserve">mayo </w:t>
      </w:r>
      <w:r w:rsidR="00B91140" w:rsidRPr="00713D8F">
        <w:rPr>
          <w:rFonts w:ascii="Palatino Linotype" w:hAnsi="Palatino Linotype" w:cs="Arial"/>
          <w:sz w:val="24"/>
        </w:rPr>
        <w:t xml:space="preserve">de </w:t>
      </w:r>
      <w:r w:rsidRPr="00713D8F">
        <w:rPr>
          <w:rFonts w:ascii="Palatino Linotype" w:hAnsi="Palatino Linotype" w:cs="Arial"/>
          <w:sz w:val="24"/>
        </w:rPr>
        <w:t>dos mil dieci</w:t>
      </w:r>
      <w:r w:rsidR="00BA28D7">
        <w:rPr>
          <w:rFonts w:ascii="Palatino Linotype" w:hAnsi="Palatino Linotype" w:cs="Arial"/>
          <w:sz w:val="24"/>
        </w:rPr>
        <w:t>ocho</w:t>
      </w:r>
      <w:r w:rsidRPr="00713D8F">
        <w:rPr>
          <w:rFonts w:ascii="Palatino Linotype" w:hAnsi="Palatino Linotype" w:cs="Arial"/>
          <w:sz w:val="24"/>
        </w:rPr>
        <w:t>,</w:t>
      </w:r>
      <w:r w:rsidR="00BA28D7">
        <w:rPr>
          <w:rFonts w:ascii="Palatino Linotype" w:hAnsi="Palatino Linotype" w:cs="Arial"/>
          <w:sz w:val="24"/>
        </w:rPr>
        <w:t xml:space="preserve"> el </w:t>
      </w:r>
      <w:r w:rsidRPr="00713D8F">
        <w:rPr>
          <w:rFonts w:ascii="Palatino Linotype" w:hAnsi="Palatino Linotype" w:cs="Arial"/>
          <w:b/>
          <w:sz w:val="24"/>
        </w:rPr>
        <w:t>Recurrente</w:t>
      </w:r>
      <w:r w:rsidRPr="00713D8F">
        <w:rPr>
          <w:rFonts w:ascii="Palatino Linotype" w:hAnsi="Palatino Linotype" w:cs="Arial"/>
          <w:sz w:val="24"/>
        </w:rPr>
        <w:t>, presentó a través del Sistema de Acceso a la Información Mexiquense (</w:t>
      </w:r>
      <w:r w:rsidR="00BA28D7">
        <w:rPr>
          <w:rFonts w:ascii="Palatino Linotype" w:hAnsi="Palatino Linotype" w:cs="Arial"/>
          <w:sz w:val="24"/>
        </w:rPr>
        <w:t xml:space="preserve">en lo subsecuente </w:t>
      </w:r>
      <w:r w:rsidRPr="00713D8F">
        <w:rPr>
          <w:rFonts w:ascii="Palatino Linotype" w:hAnsi="Palatino Linotype" w:cs="Arial"/>
          <w:b/>
          <w:sz w:val="24"/>
        </w:rPr>
        <w:t>SAIMEX)</w:t>
      </w:r>
      <w:r w:rsidRPr="00713D8F">
        <w:rPr>
          <w:rFonts w:ascii="Palatino Linotype" w:hAnsi="Palatino Linotype" w:cs="Arial"/>
          <w:sz w:val="24"/>
        </w:rPr>
        <w:t xml:space="preserve"> ante</w:t>
      </w:r>
      <w:r w:rsidR="00BA28D7">
        <w:rPr>
          <w:rFonts w:ascii="Palatino Linotype" w:hAnsi="Palatino Linotype" w:cs="Arial"/>
          <w:sz w:val="24"/>
        </w:rPr>
        <w:t xml:space="preserve"> el </w:t>
      </w:r>
      <w:r w:rsidRPr="00713D8F">
        <w:rPr>
          <w:rFonts w:ascii="Palatino Linotype" w:hAnsi="Palatino Linotype" w:cs="Arial"/>
          <w:b/>
          <w:sz w:val="24"/>
        </w:rPr>
        <w:t>Sujeto Obligado</w:t>
      </w:r>
      <w:r w:rsidRPr="00713D8F">
        <w:rPr>
          <w:rFonts w:ascii="Palatino Linotype" w:hAnsi="Palatino Linotype" w:cs="Arial"/>
          <w:sz w:val="24"/>
        </w:rPr>
        <w:t xml:space="preserve">, </w:t>
      </w:r>
      <w:r w:rsidR="007C0224">
        <w:rPr>
          <w:rFonts w:ascii="Palatino Linotype" w:hAnsi="Palatino Linotype" w:cs="Arial"/>
          <w:sz w:val="24"/>
          <w:szCs w:val="24"/>
        </w:rPr>
        <w:t>dos</w:t>
      </w:r>
      <w:r w:rsidR="00F64BEB" w:rsidRPr="00713D8F">
        <w:rPr>
          <w:rFonts w:ascii="Palatino Linotype" w:hAnsi="Palatino Linotype" w:cs="Arial"/>
          <w:sz w:val="24"/>
          <w:szCs w:val="24"/>
        </w:rPr>
        <w:t xml:space="preserve"> solicitudes de acceso a la información pública, registradas bajo los números de expediente</w:t>
      </w:r>
      <w:r w:rsidRPr="00713D8F">
        <w:rPr>
          <w:rFonts w:ascii="Palatino Linotype" w:hAnsi="Palatino Linotype" w:cs="Arial"/>
          <w:b/>
          <w:sz w:val="24"/>
        </w:rPr>
        <w:t xml:space="preserve"> </w:t>
      </w:r>
      <w:r w:rsidR="00BA28D7" w:rsidRPr="0069045D">
        <w:rPr>
          <w:rFonts w:ascii="Palatino Linotype" w:hAnsi="Palatino Linotype" w:cs="Arial"/>
          <w:b/>
          <w:sz w:val="24"/>
        </w:rPr>
        <w:t>0</w:t>
      </w:r>
      <w:r w:rsidR="007E46F4">
        <w:rPr>
          <w:rFonts w:ascii="Palatino Linotype" w:hAnsi="Palatino Linotype" w:cs="Arial"/>
          <w:b/>
          <w:sz w:val="24"/>
        </w:rPr>
        <w:t>0</w:t>
      </w:r>
      <w:r w:rsidR="007C0224">
        <w:rPr>
          <w:rFonts w:ascii="Palatino Linotype" w:hAnsi="Palatino Linotype" w:cs="Arial"/>
          <w:b/>
          <w:sz w:val="24"/>
        </w:rPr>
        <w:t>246</w:t>
      </w:r>
      <w:r w:rsidR="00BA28D7" w:rsidRPr="00713D8F">
        <w:rPr>
          <w:rFonts w:ascii="Palatino Linotype" w:hAnsi="Palatino Linotype" w:cs="Arial"/>
          <w:b/>
          <w:bCs/>
          <w:sz w:val="24"/>
          <w:lang w:eastAsia="es-MX"/>
        </w:rPr>
        <w:t>/</w:t>
      </w:r>
      <w:r w:rsidR="00507D3C">
        <w:rPr>
          <w:rFonts w:ascii="Palatino Linotype" w:hAnsi="Palatino Linotype" w:cs="Arial"/>
          <w:b/>
          <w:bCs/>
          <w:sz w:val="24"/>
          <w:lang w:eastAsia="es-MX"/>
        </w:rPr>
        <w:t>SF</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 xml:space="preserve">8 </w:t>
      </w:r>
      <w:r w:rsidR="00BA28D7" w:rsidRPr="00507D3C">
        <w:rPr>
          <w:rFonts w:ascii="Palatino Linotype" w:hAnsi="Palatino Linotype" w:cs="Arial"/>
          <w:bCs/>
          <w:sz w:val="24"/>
          <w:lang w:eastAsia="es-MX"/>
        </w:rPr>
        <w:t>y</w:t>
      </w:r>
      <w:r w:rsidR="00BA28D7" w:rsidRPr="00713D8F">
        <w:rPr>
          <w:rFonts w:ascii="Palatino Linotype" w:hAnsi="Palatino Linotype" w:cs="Arial"/>
          <w:b/>
          <w:bCs/>
          <w:sz w:val="24"/>
          <w:lang w:eastAsia="es-MX"/>
        </w:rPr>
        <w:t xml:space="preserve"> 0</w:t>
      </w:r>
      <w:r w:rsidR="007E46F4">
        <w:rPr>
          <w:rFonts w:ascii="Palatino Linotype" w:hAnsi="Palatino Linotype" w:cs="Arial"/>
          <w:b/>
          <w:bCs/>
          <w:sz w:val="24"/>
          <w:lang w:eastAsia="es-MX"/>
        </w:rPr>
        <w:t>0</w:t>
      </w:r>
      <w:r w:rsidR="00507D3C">
        <w:rPr>
          <w:rFonts w:ascii="Palatino Linotype" w:hAnsi="Palatino Linotype" w:cs="Arial"/>
          <w:b/>
          <w:bCs/>
          <w:sz w:val="24"/>
          <w:lang w:eastAsia="es-MX"/>
        </w:rPr>
        <w:t>245</w:t>
      </w:r>
      <w:r w:rsidR="00BA28D7" w:rsidRPr="00713D8F">
        <w:rPr>
          <w:rFonts w:ascii="Palatino Linotype" w:hAnsi="Palatino Linotype" w:cs="Arial"/>
          <w:b/>
          <w:bCs/>
          <w:sz w:val="24"/>
          <w:lang w:eastAsia="es-MX"/>
        </w:rPr>
        <w:t>/</w:t>
      </w:r>
      <w:r w:rsidR="00507D3C">
        <w:rPr>
          <w:rFonts w:ascii="Palatino Linotype" w:hAnsi="Palatino Linotype" w:cs="Arial"/>
          <w:b/>
          <w:bCs/>
          <w:sz w:val="24"/>
          <w:lang w:eastAsia="es-MX"/>
        </w:rPr>
        <w:t>SF</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8</w:t>
      </w:r>
      <w:r w:rsidR="00D476FE">
        <w:rPr>
          <w:rFonts w:ascii="Palatino Linotype" w:hAnsi="Palatino Linotype" w:cs="Arial"/>
          <w:b/>
          <w:sz w:val="24"/>
        </w:rPr>
        <w:t xml:space="preserve">, </w:t>
      </w:r>
      <w:r w:rsidRPr="00713D8F">
        <w:rPr>
          <w:rFonts w:ascii="Palatino Linotype" w:hAnsi="Palatino Linotype" w:cs="Arial"/>
          <w:sz w:val="24"/>
        </w:rPr>
        <w:t>mediante la</w:t>
      </w:r>
      <w:r w:rsidR="006C62D0" w:rsidRPr="00713D8F">
        <w:rPr>
          <w:rFonts w:ascii="Palatino Linotype" w:hAnsi="Palatino Linotype" w:cs="Arial"/>
          <w:sz w:val="24"/>
        </w:rPr>
        <w:t xml:space="preserve">s cuales </w:t>
      </w:r>
      <w:r w:rsidRPr="00713D8F">
        <w:rPr>
          <w:rFonts w:ascii="Palatino Linotype" w:hAnsi="Palatino Linotype" w:cs="Arial"/>
          <w:sz w:val="24"/>
        </w:rPr>
        <w:t>solicitó información en el tenor siguiente:</w:t>
      </w:r>
    </w:p>
    <w:p w:rsidR="006C62D0" w:rsidRPr="00713D8F" w:rsidRDefault="006C62D0" w:rsidP="00504023">
      <w:pPr>
        <w:spacing w:before="240" w:line="360" w:lineRule="auto"/>
        <w:jc w:val="both"/>
        <w:rPr>
          <w:rFonts w:ascii="Palatino Linotype" w:hAnsi="Palatino Linotype" w:cs="Arial"/>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507D3C">
        <w:rPr>
          <w:rFonts w:ascii="Palatino Linotype" w:hAnsi="Palatino Linotype" w:cs="Arial"/>
          <w:b/>
          <w:sz w:val="24"/>
        </w:rPr>
        <w:t>246</w:t>
      </w:r>
      <w:r w:rsidR="007E46F4" w:rsidRPr="00713D8F">
        <w:rPr>
          <w:rFonts w:ascii="Palatino Linotype" w:hAnsi="Palatino Linotype" w:cs="Arial"/>
          <w:b/>
          <w:bCs/>
          <w:sz w:val="24"/>
          <w:lang w:eastAsia="es-MX"/>
        </w:rPr>
        <w:t>/</w:t>
      </w:r>
      <w:r w:rsidR="00507D3C">
        <w:rPr>
          <w:rFonts w:ascii="Palatino Linotype" w:hAnsi="Palatino Linotype" w:cs="Arial"/>
          <w:b/>
          <w:bCs/>
          <w:sz w:val="24"/>
          <w:lang w:eastAsia="es-MX"/>
        </w:rPr>
        <w:t>SF</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6168E4" w:rsidRPr="00713D8F" w:rsidRDefault="006168E4" w:rsidP="00507D3C">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lastRenderedPageBreak/>
        <w:t>“</w:t>
      </w:r>
      <w:r w:rsidR="00507D3C" w:rsidRPr="00507D3C">
        <w:rPr>
          <w:rFonts w:ascii="Palatino Linotype" w:hAnsi="Palatino Linotype"/>
          <w:i/>
          <w:color w:val="000000"/>
          <w:sz w:val="24"/>
          <w:szCs w:val="24"/>
        </w:rPr>
        <w:t xml:space="preserve">COPIA DEL CONTRATO CS/68/2017 CON </w:t>
      </w:r>
      <w:r w:rsidR="0001048A">
        <w:rPr>
          <w:rFonts w:ascii="Palatino Linotype" w:hAnsi="Palatino Linotype"/>
          <w:i/>
          <w:color w:val="000000"/>
          <w:sz w:val="24"/>
          <w:szCs w:val="24"/>
        </w:rPr>
        <w:t>XXXXXXXXXXXXXXXXXXXX</w:t>
      </w:r>
      <w:r w:rsidR="00507D3C" w:rsidRPr="00507D3C">
        <w:rPr>
          <w:rFonts w:ascii="Palatino Linotype" w:hAnsi="Palatino Linotype"/>
          <w:i/>
          <w:color w:val="000000"/>
          <w:sz w:val="24"/>
          <w:szCs w:val="24"/>
        </w:rPr>
        <w:t xml:space="preserve">; COPIA DE LAS FACTURAS DE PAGO DEL CONTRATO CS/68/2017 CON </w:t>
      </w:r>
      <w:r w:rsidR="0001048A">
        <w:rPr>
          <w:rFonts w:ascii="Palatino Linotype" w:hAnsi="Palatino Linotype"/>
          <w:i/>
          <w:color w:val="000000"/>
          <w:sz w:val="24"/>
          <w:szCs w:val="24"/>
        </w:rPr>
        <w:t>XXXXXXXXXXXXXXXXXXXXXX</w:t>
      </w:r>
      <w:r w:rsidR="00507D3C" w:rsidRPr="00507D3C">
        <w:rPr>
          <w:rFonts w:ascii="Palatino Linotype" w:hAnsi="Palatino Linotype"/>
          <w:i/>
          <w:color w:val="000000"/>
          <w:sz w:val="24"/>
          <w:szCs w:val="24"/>
        </w:rPr>
        <w:t>;</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EB3178" w:rsidRDefault="00D60CCA" w:rsidP="00504023">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507D3C">
        <w:rPr>
          <w:rFonts w:ascii="Palatino Linotype" w:hAnsi="Palatino Linotype" w:cs="Arial"/>
          <w:b/>
          <w:sz w:val="24"/>
        </w:rPr>
        <w:t>245</w:t>
      </w:r>
      <w:r w:rsidR="007E46F4" w:rsidRPr="00713D8F">
        <w:rPr>
          <w:rFonts w:ascii="Palatino Linotype" w:hAnsi="Palatino Linotype" w:cs="Arial"/>
          <w:b/>
          <w:bCs/>
          <w:sz w:val="24"/>
          <w:lang w:eastAsia="es-MX"/>
        </w:rPr>
        <w:t>/</w:t>
      </w:r>
      <w:r w:rsidR="00507D3C">
        <w:rPr>
          <w:rFonts w:ascii="Palatino Linotype" w:hAnsi="Palatino Linotype" w:cs="Arial"/>
          <w:b/>
          <w:bCs/>
          <w:sz w:val="24"/>
          <w:lang w:eastAsia="es-MX"/>
        </w:rPr>
        <w:t>SF</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D60CCA" w:rsidRPr="00713D8F" w:rsidRDefault="00D60CCA" w:rsidP="00507D3C">
      <w:pPr>
        <w:spacing w:before="120" w:after="120" w:line="240" w:lineRule="auto"/>
        <w:ind w:left="567" w:right="567"/>
        <w:jc w:val="both"/>
        <w:rPr>
          <w:rFonts w:ascii="Palatino Linotype" w:eastAsia="Times New Roman" w:hAnsi="Palatino Linotype" w:cs="Times New Roman"/>
          <w:i/>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507D3C" w:rsidRPr="00507D3C">
        <w:rPr>
          <w:rFonts w:ascii="Palatino Linotype" w:eastAsia="Times New Roman" w:hAnsi="Palatino Linotype" w:cs="Times New Roman"/>
          <w:i/>
          <w:sz w:val="24"/>
          <w:szCs w:val="24"/>
          <w:lang w:eastAsia="es-ES"/>
        </w:rPr>
        <w:t xml:space="preserve">COPIA DEL CONTRATO CS/67/2017 CON GRUPO EMPRESARIA </w:t>
      </w:r>
      <w:r w:rsidR="0040450C">
        <w:rPr>
          <w:rFonts w:ascii="Palatino Linotype" w:eastAsia="Times New Roman" w:hAnsi="Palatino Linotype" w:cs="Times New Roman"/>
          <w:i/>
          <w:sz w:val="24"/>
          <w:szCs w:val="24"/>
          <w:lang w:eastAsia="es-ES"/>
        </w:rPr>
        <w:t>XXXX</w:t>
      </w:r>
      <w:r w:rsidR="00507D3C" w:rsidRPr="00507D3C">
        <w:rPr>
          <w:rFonts w:ascii="Palatino Linotype" w:eastAsia="Times New Roman" w:hAnsi="Palatino Linotype" w:cs="Times New Roman"/>
          <w:i/>
          <w:sz w:val="24"/>
          <w:szCs w:val="24"/>
          <w:lang w:eastAsia="es-ES"/>
        </w:rPr>
        <w:t>,</w:t>
      </w:r>
      <w:r w:rsidR="009170C7">
        <w:rPr>
          <w:rFonts w:ascii="Palatino Linotype" w:eastAsia="Times New Roman" w:hAnsi="Palatino Linotype" w:cs="Times New Roman"/>
          <w:i/>
          <w:sz w:val="24"/>
          <w:szCs w:val="24"/>
          <w:lang w:eastAsia="es-ES"/>
        </w:rPr>
        <w:t xml:space="preserve"> XXXXX</w:t>
      </w:r>
      <w:r w:rsidR="00507D3C" w:rsidRPr="00507D3C">
        <w:rPr>
          <w:rFonts w:ascii="Palatino Linotype" w:eastAsia="Times New Roman" w:hAnsi="Palatino Linotype" w:cs="Times New Roman"/>
          <w:i/>
          <w:sz w:val="24"/>
          <w:szCs w:val="24"/>
          <w:lang w:eastAsia="es-ES"/>
        </w:rPr>
        <w:t xml:space="preserve">.; COPIA DE LAS FACTURAS DE PAGO DEL CONTRATO CS/67/2017 CON GRUPO EMPRESARIA </w:t>
      </w:r>
      <w:r w:rsidR="0040450C">
        <w:rPr>
          <w:rFonts w:ascii="Palatino Linotype" w:eastAsia="Times New Roman" w:hAnsi="Palatino Linotype" w:cs="Times New Roman"/>
          <w:i/>
          <w:sz w:val="24"/>
          <w:szCs w:val="24"/>
          <w:lang w:eastAsia="es-ES"/>
        </w:rPr>
        <w:t>XXXX</w:t>
      </w:r>
      <w:r w:rsidR="00507D3C" w:rsidRPr="00507D3C">
        <w:rPr>
          <w:rFonts w:ascii="Palatino Linotype" w:eastAsia="Times New Roman" w:hAnsi="Palatino Linotype" w:cs="Times New Roman"/>
          <w:i/>
          <w:sz w:val="24"/>
          <w:szCs w:val="24"/>
          <w:lang w:eastAsia="es-ES"/>
        </w:rPr>
        <w:t>,</w:t>
      </w:r>
      <w:r w:rsidR="009170C7">
        <w:rPr>
          <w:rFonts w:ascii="Palatino Linotype" w:eastAsia="Times New Roman" w:hAnsi="Palatino Linotype" w:cs="Times New Roman"/>
          <w:i/>
          <w:sz w:val="24"/>
          <w:szCs w:val="24"/>
          <w:lang w:eastAsia="es-ES"/>
        </w:rPr>
        <w:t>XXXXX</w:t>
      </w:r>
      <w:bookmarkStart w:id="0" w:name="_GoBack"/>
      <w:bookmarkEnd w:id="0"/>
      <w:r w:rsidR="00507D3C" w:rsidRPr="00507D3C">
        <w:rPr>
          <w:rFonts w:ascii="Palatino Linotype" w:eastAsia="Times New Roman" w:hAnsi="Palatino Linotype" w:cs="Times New Roman"/>
          <w:i/>
          <w:sz w:val="24"/>
          <w:szCs w:val="24"/>
          <w:lang w:eastAsia="es-ES"/>
        </w:rPr>
        <w:t>.;</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6168E4" w:rsidRPr="00713D8F" w:rsidRDefault="006168E4" w:rsidP="00504023">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3F52F1" w:rsidRDefault="006168E4" w:rsidP="00504023">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 respuesta del Sujeto Obligado.</w:t>
      </w:r>
    </w:p>
    <w:p w:rsidR="00F0728C" w:rsidRDefault="005368D8" w:rsidP="00504023">
      <w:pPr>
        <w:spacing w:before="240" w:after="240" w:line="360" w:lineRule="auto"/>
        <w:jc w:val="both"/>
        <w:rPr>
          <w:rFonts w:ascii="Palatino Linotype" w:hAnsi="Palatino Linotype" w:cs="Arial"/>
          <w:sz w:val="24"/>
        </w:rPr>
      </w:pPr>
      <w:r w:rsidRPr="003F52F1">
        <w:rPr>
          <w:rFonts w:ascii="Palatino Linotype" w:hAnsi="Palatino Linotype" w:cs="Arial"/>
          <w:sz w:val="24"/>
        </w:rPr>
        <w:t xml:space="preserve">En el expediente electrónico </w:t>
      </w:r>
      <w:r w:rsidRPr="003F52F1">
        <w:rPr>
          <w:rFonts w:ascii="Palatino Linotype" w:hAnsi="Palatino Linotype" w:cs="Arial"/>
          <w:b/>
          <w:sz w:val="24"/>
        </w:rPr>
        <w:t>SAIMEX</w:t>
      </w:r>
      <w:r w:rsidRPr="003F52F1">
        <w:rPr>
          <w:rFonts w:ascii="Palatino Linotype" w:hAnsi="Palatino Linotype" w:cs="Arial"/>
          <w:sz w:val="24"/>
        </w:rPr>
        <w:t xml:space="preserve">, se aprecia que el </w:t>
      </w:r>
      <w:r w:rsidR="00D1146C" w:rsidRPr="00D1146C">
        <w:rPr>
          <w:rFonts w:ascii="Palatino Linotype" w:hAnsi="Palatino Linotype" w:cs="Arial"/>
          <w:b/>
          <w:sz w:val="24"/>
        </w:rPr>
        <w:t>Sujeto Obligado</w:t>
      </w:r>
      <w:r w:rsidRPr="003F52F1">
        <w:rPr>
          <w:rFonts w:ascii="Palatino Linotype" w:hAnsi="Palatino Linotype" w:cs="Arial"/>
          <w:sz w:val="24"/>
        </w:rPr>
        <w:t xml:space="preserve"> </w:t>
      </w:r>
      <w:r w:rsidR="00061B7C" w:rsidRPr="003F52F1">
        <w:rPr>
          <w:rFonts w:ascii="Palatino Linotype" w:hAnsi="Palatino Linotype" w:cs="Arial"/>
          <w:sz w:val="24"/>
        </w:rPr>
        <w:t xml:space="preserve">en </w:t>
      </w:r>
      <w:r w:rsidR="0014784A">
        <w:rPr>
          <w:rFonts w:ascii="Palatino Linotype" w:hAnsi="Palatino Linotype" w:cs="Arial"/>
          <w:sz w:val="24"/>
        </w:rPr>
        <w:t xml:space="preserve">fecha </w:t>
      </w:r>
      <w:r w:rsidR="00507D3C">
        <w:rPr>
          <w:rFonts w:ascii="Palatino Linotype" w:hAnsi="Palatino Linotype" w:cs="Arial"/>
          <w:sz w:val="24"/>
        </w:rPr>
        <w:t>veintitrés de mayo</w:t>
      </w:r>
      <w:r w:rsidR="003F52F1" w:rsidRPr="003F52F1">
        <w:rPr>
          <w:rFonts w:ascii="Palatino Linotype" w:hAnsi="Palatino Linotype" w:cs="Arial"/>
          <w:sz w:val="24"/>
        </w:rPr>
        <w:t xml:space="preserve"> del presente año, dio contestación </w:t>
      </w:r>
      <w:r w:rsidR="00F0728C">
        <w:rPr>
          <w:rFonts w:ascii="Palatino Linotype" w:hAnsi="Palatino Linotype" w:cs="Arial"/>
          <w:sz w:val="24"/>
        </w:rPr>
        <w:t xml:space="preserve">a la solicitud de </w:t>
      </w:r>
      <w:r w:rsidR="00507D3C">
        <w:rPr>
          <w:rFonts w:ascii="Palatino Linotype" w:hAnsi="Palatino Linotype" w:cs="Arial"/>
          <w:sz w:val="24"/>
        </w:rPr>
        <w:t>información</w:t>
      </w:r>
      <w:r w:rsidR="00F0728C">
        <w:rPr>
          <w:rFonts w:ascii="Palatino Linotype" w:hAnsi="Palatino Linotype" w:cs="Arial"/>
          <w:sz w:val="24"/>
        </w:rPr>
        <w:t xml:space="preserve"> </w:t>
      </w:r>
      <w:r w:rsidR="007E0216" w:rsidRPr="0069045D">
        <w:rPr>
          <w:rFonts w:ascii="Palatino Linotype" w:hAnsi="Palatino Linotype" w:cs="Arial"/>
          <w:b/>
          <w:sz w:val="24"/>
        </w:rPr>
        <w:t>0</w:t>
      </w:r>
      <w:r w:rsidR="007E0216">
        <w:rPr>
          <w:rFonts w:ascii="Palatino Linotype" w:hAnsi="Palatino Linotype" w:cs="Arial"/>
          <w:b/>
          <w:sz w:val="24"/>
        </w:rPr>
        <w:t>0246</w:t>
      </w:r>
      <w:r w:rsidR="007E0216" w:rsidRPr="00713D8F">
        <w:rPr>
          <w:rFonts w:ascii="Palatino Linotype" w:hAnsi="Palatino Linotype" w:cs="Arial"/>
          <w:b/>
          <w:bCs/>
          <w:sz w:val="24"/>
          <w:lang w:eastAsia="es-MX"/>
        </w:rPr>
        <w:t>/</w:t>
      </w:r>
      <w:r w:rsidR="007E0216">
        <w:rPr>
          <w:rFonts w:ascii="Palatino Linotype" w:hAnsi="Palatino Linotype" w:cs="Arial"/>
          <w:b/>
          <w:bCs/>
          <w:sz w:val="24"/>
          <w:lang w:eastAsia="es-MX"/>
        </w:rPr>
        <w:t>SF</w:t>
      </w:r>
      <w:r w:rsidR="007E0216" w:rsidRPr="00713D8F">
        <w:rPr>
          <w:rFonts w:ascii="Palatino Linotype" w:hAnsi="Palatino Linotype" w:cs="Arial"/>
          <w:b/>
          <w:bCs/>
          <w:sz w:val="24"/>
          <w:lang w:eastAsia="es-MX"/>
        </w:rPr>
        <w:t>/IP/201</w:t>
      </w:r>
      <w:r w:rsidR="007E0216">
        <w:rPr>
          <w:rFonts w:ascii="Palatino Linotype" w:hAnsi="Palatino Linotype" w:cs="Arial"/>
          <w:b/>
          <w:bCs/>
          <w:sz w:val="24"/>
          <w:lang w:eastAsia="es-MX"/>
        </w:rPr>
        <w:t>8</w:t>
      </w:r>
      <w:r w:rsidR="00F0728C">
        <w:rPr>
          <w:rFonts w:ascii="Palatino Linotype" w:hAnsi="Palatino Linotype" w:cs="Arial"/>
          <w:sz w:val="24"/>
        </w:rPr>
        <w:t xml:space="preserve"> </w:t>
      </w:r>
      <w:r w:rsidR="003F52F1" w:rsidRPr="003F52F1">
        <w:rPr>
          <w:rFonts w:ascii="Palatino Linotype" w:hAnsi="Palatino Linotype" w:cs="Arial"/>
          <w:sz w:val="24"/>
        </w:rPr>
        <w:t>en los términos siguientes</w:t>
      </w:r>
      <w:r w:rsidR="00F0728C">
        <w:rPr>
          <w:rFonts w:ascii="Palatino Linotype" w:hAnsi="Palatino Linotype" w:cs="Arial"/>
          <w:sz w:val="24"/>
        </w:rPr>
        <w:t>:</w:t>
      </w:r>
    </w:p>
    <w:tbl>
      <w:tblPr>
        <w:tblW w:w="8520" w:type="dxa"/>
        <w:jc w:val="center"/>
        <w:tblCellSpacing w:w="0" w:type="dxa"/>
        <w:tblCellMar>
          <w:left w:w="0" w:type="dxa"/>
          <w:right w:w="0" w:type="dxa"/>
        </w:tblCellMar>
        <w:tblLook w:val="04A0" w:firstRow="1" w:lastRow="0" w:firstColumn="1" w:lastColumn="0" w:noHBand="0" w:noVBand="1"/>
      </w:tblPr>
      <w:tblGrid>
        <w:gridCol w:w="8520"/>
      </w:tblGrid>
      <w:tr w:rsidR="00507D3C" w:rsidRPr="00507D3C" w:rsidTr="00507D3C">
        <w:trPr>
          <w:trHeight w:val="300"/>
          <w:tblCellSpacing w:w="0" w:type="dxa"/>
          <w:jc w:val="center"/>
        </w:trPr>
        <w:tc>
          <w:tcPr>
            <w:tcW w:w="8520" w:type="dxa"/>
            <w:vAlign w:val="center"/>
            <w:hideMark/>
          </w:tcPr>
          <w:p w:rsidR="00507D3C" w:rsidRPr="00507D3C" w:rsidRDefault="00507D3C" w:rsidP="00507D3C">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18"/>
                <w:szCs w:val="18"/>
                <w:lang w:eastAsia="es-MX"/>
              </w:rPr>
              <w:t>“</w:t>
            </w:r>
            <w:r w:rsidRPr="00507D3C">
              <w:rPr>
                <w:rFonts w:ascii="Palatino Linotype" w:eastAsia="Times New Roman" w:hAnsi="Palatino Linotype" w:cs="Times New Roman"/>
                <w:i/>
                <w:sz w:val="18"/>
                <w:szCs w:val="18"/>
                <w:lang w:eastAsia="es-MX"/>
              </w:rPr>
              <w:t>Metepec, México a 23 de Mayo de 2018</w:t>
            </w:r>
          </w:p>
        </w:tc>
      </w:tr>
      <w:tr w:rsidR="00507D3C" w:rsidRPr="00507D3C" w:rsidTr="00507D3C">
        <w:trPr>
          <w:trHeight w:val="300"/>
          <w:tblCellSpacing w:w="0" w:type="dxa"/>
          <w:jc w:val="center"/>
        </w:trPr>
        <w:tc>
          <w:tcPr>
            <w:tcW w:w="8520" w:type="dxa"/>
            <w:vAlign w:val="center"/>
            <w:hideMark/>
          </w:tcPr>
          <w:p w:rsidR="00507D3C" w:rsidRPr="00507D3C" w:rsidRDefault="00507D3C" w:rsidP="00DC6BCA">
            <w:pPr>
              <w:spacing w:before="120" w:after="120" w:line="240" w:lineRule="auto"/>
              <w:jc w:val="right"/>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 xml:space="preserve">Nombre del solicitante: </w:t>
            </w:r>
            <w:r w:rsidR="00DC6BCA">
              <w:rPr>
                <w:rFonts w:ascii="Palatino Linotype" w:eastAsia="Times New Roman" w:hAnsi="Palatino Linotype" w:cs="Times New Roman"/>
                <w:i/>
                <w:sz w:val="18"/>
                <w:szCs w:val="18"/>
                <w:lang w:eastAsia="es-MX"/>
              </w:rPr>
              <w:t>XXXXXXXXXXXXXXXXXX</w:t>
            </w:r>
          </w:p>
        </w:tc>
      </w:tr>
      <w:tr w:rsidR="00507D3C" w:rsidRPr="00507D3C" w:rsidTr="00507D3C">
        <w:trPr>
          <w:trHeight w:val="300"/>
          <w:tblCellSpacing w:w="0" w:type="dxa"/>
          <w:jc w:val="center"/>
        </w:trPr>
        <w:tc>
          <w:tcPr>
            <w:tcW w:w="8520" w:type="dxa"/>
            <w:vAlign w:val="center"/>
            <w:hideMark/>
          </w:tcPr>
          <w:p w:rsidR="00507D3C" w:rsidRPr="00507D3C" w:rsidRDefault="00507D3C" w:rsidP="00507D3C">
            <w:pPr>
              <w:spacing w:before="120" w:after="120" w:line="240" w:lineRule="auto"/>
              <w:jc w:val="right"/>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Folio de la solicitud: 00246/SF/IP/2018</w:t>
            </w:r>
          </w:p>
        </w:tc>
      </w:tr>
      <w:tr w:rsidR="00507D3C" w:rsidRPr="00507D3C" w:rsidTr="00507D3C">
        <w:trPr>
          <w:trHeight w:val="150"/>
          <w:tblCellSpacing w:w="0" w:type="dxa"/>
          <w:jc w:val="center"/>
        </w:trPr>
        <w:tc>
          <w:tcPr>
            <w:tcW w:w="8520" w:type="dxa"/>
            <w:vAlign w:val="center"/>
            <w:hideMark/>
          </w:tcPr>
          <w:p w:rsidR="00507D3C" w:rsidRPr="00507D3C" w:rsidRDefault="00507D3C" w:rsidP="00507D3C">
            <w:pPr>
              <w:spacing w:before="120" w:after="120" w:line="240" w:lineRule="auto"/>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7D3C" w:rsidRPr="00507D3C" w:rsidTr="00507D3C">
        <w:trPr>
          <w:trHeight w:val="150"/>
          <w:tblCellSpacing w:w="0" w:type="dxa"/>
          <w:jc w:val="center"/>
        </w:trPr>
        <w:tc>
          <w:tcPr>
            <w:tcW w:w="8520" w:type="dxa"/>
            <w:vAlign w:val="center"/>
            <w:hideMark/>
          </w:tcPr>
          <w:p w:rsidR="00507D3C" w:rsidRPr="00507D3C" w:rsidRDefault="00507D3C" w:rsidP="00507D3C">
            <w:pPr>
              <w:spacing w:before="120" w:after="120" w:line="240" w:lineRule="auto"/>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Sobre el particular, sírvase encontrar en archivo adjunto copia del oficio de notificación número 203040000/UT-1018/2018, mediante el cual se detalla lo referente a su solicitud.</w:t>
            </w:r>
          </w:p>
        </w:tc>
      </w:tr>
      <w:tr w:rsidR="00507D3C" w:rsidRPr="00507D3C" w:rsidTr="00507D3C">
        <w:trPr>
          <w:trHeight w:val="150"/>
          <w:tblCellSpacing w:w="0" w:type="dxa"/>
          <w:jc w:val="center"/>
        </w:trPr>
        <w:tc>
          <w:tcPr>
            <w:tcW w:w="8520" w:type="dxa"/>
            <w:vAlign w:val="center"/>
            <w:hideMark/>
          </w:tcPr>
          <w:p w:rsidR="00507D3C" w:rsidRPr="00507D3C" w:rsidRDefault="00507D3C" w:rsidP="00507D3C">
            <w:pPr>
              <w:spacing w:before="120" w:after="120" w:line="240" w:lineRule="auto"/>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ATENTAMENTE</w:t>
            </w:r>
          </w:p>
        </w:tc>
      </w:tr>
      <w:tr w:rsidR="00507D3C" w:rsidRPr="00507D3C" w:rsidTr="00507D3C">
        <w:trPr>
          <w:trHeight w:val="150"/>
          <w:tblCellSpacing w:w="0" w:type="dxa"/>
          <w:jc w:val="center"/>
        </w:trPr>
        <w:tc>
          <w:tcPr>
            <w:tcW w:w="8520" w:type="dxa"/>
            <w:vAlign w:val="center"/>
            <w:hideMark/>
          </w:tcPr>
          <w:p w:rsidR="00507D3C" w:rsidRPr="00507D3C" w:rsidRDefault="00507D3C" w:rsidP="00507D3C">
            <w:pPr>
              <w:spacing w:before="120" w:after="120" w:line="240" w:lineRule="auto"/>
              <w:rPr>
                <w:rFonts w:ascii="Palatino Linotype" w:eastAsia="Times New Roman" w:hAnsi="Palatino Linotype" w:cs="Times New Roman"/>
                <w:i/>
                <w:sz w:val="24"/>
                <w:szCs w:val="24"/>
                <w:lang w:eastAsia="es-MX"/>
              </w:rPr>
            </w:pPr>
            <w:r w:rsidRPr="00507D3C">
              <w:rPr>
                <w:rFonts w:ascii="Palatino Linotype" w:eastAsia="Times New Roman" w:hAnsi="Palatino Linotype" w:cs="Times New Roman"/>
                <w:i/>
                <w:sz w:val="18"/>
                <w:szCs w:val="18"/>
                <w:lang w:eastAsia="es-MX"/>
              </w:rPr>
              <w:t>Lic. Rodolfo Esteban Rivadeneyra Hernández</w:t>
            </w:r>
            <w:r>
              <w:rPr>
                <w:rFonts w:ascii="Palatino Linotype" w:eastAsia="Times New Roman" w:hAnsi="Palatino Linotype" w:cs="Times New Roman"/>
                <w:i/>
                <w:sz w:val="18"/>
                <w:szCs w:val="18"/>
                <w:lang w:eastAsia="es-MX"/>
              </w:rPr>
              <w:t>” (SIC)</w:t>
            </w:r>
          </w:p>
        </w:tc>
      </w:tr>
    </w:tbl>
    <w:p w:rsidR="00F0728C" w:rsidRPr="00F0728C" w:rsidRDefault="00F0728C" w:rsidP="00F0728C">
      <w:pPr>
        <w:spacing w:before="120" w:after="120" w:line="240" w:lineRule="auto"/>
        <w:ind w:left="567" w:right="567"/>
        <w:jc w:val="both"/>
        <w:rPr>
          <w:rFonts w:ascii="Palatino Linotype" w:hAnsi="Palatino Linotype" w:cs="Arial"/>
          <w:i/>
          <w:sz w:val="24"/>
        </w:rPr>
      </w:pPr>
    </w:p>
    <w:p w:rsidR="00F0728C" w:rsidRDefault="00F0728C" w:rsidP="00504023">
      <w:pPr>
        <w:spacing w:before="240" w:after="240" w:line="360" w:lineRule="auto"/>
        <w:jc w:val="both"/>
        <w:rPr>
          <w:rFonts w:ascii="Palatino Linotype" w:hAnsi="Palatino Linotype" w:cs="Arial"/>
          <w:bCs/>
          <w:color w:val="000000" w:themeColor="text1"/>
          <w:sz w:val="24"/>
        </w:rPr>
      </w:pPr>
      <w:r>
        <w:rPr>
          <w:rFonts w:ascii="Palatino Linotype" w:hAnsi="Palatino Linotype" w:cs="Arial"/>
          <w:sz w:val="24"/>
        </w:rPr>
        <w:lastRenderedPageBreak/>
        <w:t xml:space="preserve">Adjuntando a su respuesta los archivos electrónicos denominados </w:t>
      </w:r>
      <w:r w:rsidR="004E2CC3" w:rsidRPr="007E0216">
        <w:rPr>
          <w:rFonts w:ascii="Palatino Linotype" w:hAnsi="Palatino Linotype" w:cs="Arial"/>
          <w:i/>
          <w:sz w:val="24"/>
        </w:rPr>
        <w:t>“</w:t>
      </w:r>
      <w:hyperlink r:id="rId8" w:tgtFrame="_blank" w:history="1">
        <w:r w:rsidR="007E0216" w:rsidRPr="007E0216">
          <w:rPr>
            <w:rStyle w:val="Hipervnculo"/>
            <w:rFonts w:ascii="Palatino Linotype" w:hAnsi="Palatino Linotype"/>
            <w:bCs/>
            <w:i/>
            <w:color w:val="auto"/>
            <w:u w:val="none"/>
          </w:rPr>
          <w:t>UIPPE 246.pdf</w:t>
        </w:r>
      </w:hyperlink>
      <w:r w:rsidR="004E2CC3" w:rsidRPr="007E0216">
        <w:rPr>
          <w:rFonts w:ascii="Palatino Linotype" w:hAnsi="Palatino Linotype" w:cs="Arial"/>
          <w:i/>
          <w:sz w:val="24"/>
        </w:rPr>
        <w:t>”</w:t>
      </w:r>
      <w:r w:rsidR="007E0216" w:rsidRPr="007E0216">
        <w:rPr>
          <w:rFonts w:ascii="Palatino Linotype" w:hAnsi="Palatino Linotype" w:cs="Arial"/>
          <w:i/>
          <w:sz w:val="24"/>
        </w:rPr>
        <w:t>, “</w:t>
      </w:r>
      <w:hyperlink r:id="rId9" w:tgtFrame="_blank" w:history="1">
        <w:r w:rsidR="007E0216" w:rsidRPr="007E0216">
          <w:rPr>
            <w:rStyle w:val="Hipervnculo"/>
            <w:rFonts w:ascii="Palatino Linotype" w:hAnsi="Palatino Linotype" w:cs="Arial"/>
            <w:bCs/>
            <w:i/>
            <w:color w:val="auto"/>
            <w:sz w:val="24"/>
            <w:u w:val="none"/>
          </w:rPr>
          <w:t>246 Contaduría General.pdf</w:t>
        </w:r>
      </w:hyperlink>
      <w:r w:rsidR="007E0216" w:rsidRPr="007E0216">
        <w:rPr>
          <w:rFonts w:ascii="Palatino Linotype" w:hAnsi="Palatino Linotype" w:cs="Arial"/>
          <w:bCs/>
          <w:i/>
          <w:sz w:val="24"/>
        </w:rPr>
        <w:t>“</w:t>
      </w:r>
      <w:r w:rsidR="006A0990">
        <w:rPr>
          <w:rFonts w:ascii="Palatino Linotype" w:hAnsi="Palatino Linotype" w:cs="Arial"/>
          <w:bCs/>
          <w:i/>
          <w:sz w:val="24"/>
        </w:rPr>
        <w:t xml:space="preserve"> </w:t>
      </w:r>
      <w:r w:rsidRPr="007E0216">
        <w:rPr>
          <w:rFonts w:ascii="Palatino Linotype" w:hAnsi="Palatino Linotype" w:cs="Arial"/>
          <w:sz w:val="24"/>
        </w:rPr>
        <w:t>y</w:t>
      </w:r>
      <w:r w:rsidR="007E0216" w:rsidRPr="007E0216">
        <w:rPr>
          <w:rFonts w:ascii="Palatino Linotype" w:hAnsi="Palatino Linotype" w:cs="Arial"/>
          <w:i/>
          <w:sz w:val="24"/>
        </w:rPr>
        <w:t xml:space="preserve"> </w:t>
      </w:r>
      <w:r w:rsidR="004E2CC3" w:rsidRPr="007E0216">
        <w:rPr>
          <w:rFonts w:ascii="Palatino Linotype" w:hAnsi="Palatino Linotype" w:cs="Arial"/>
          <w:i/>
          <w:sz w:val="24"/>
        </w:rPr>
        <w:t>“</w:t>
      </w:r>
      <w:hyperlink r:id="rId10" w:tgtFrame="_blank" w:history="1">
        <w:r w:rsidR="007E0216" w:rsidRPr="007E0216">
          <w:rPr>
            <w:rStyle w:val="Hipervnculo"/>
            <w:rFonts w:ascii="Palatino Linotype" w:hAnsi="Palatino Linotype"/>
            <w:bCs/>
            <w:i/>
            <w:color w:val="auto"/>
            <w:u w:val="none"/>
          </w:rPr>
          <w:t>246 DG Recursos Materiales.pdf</w:t>
        </w:r>
      </w:hyperlink>
      <w:r w:rsidR="004E2CC3" w:rsidRPr="007E0216">
        <w:rPr>
          <w:rFonts w:ascii="Palatino Linotype" w:hAnsi="Palatino Linotype" w:cs="Arial"/>
          <w:bCs/>
          <w:i/>
          <w:sz w:val="24"/>
        </w:rPr>
        <w:t>“</w:t>
      </w:r>
      <w:r w:rsidR="004E2CC3" w:rsidRPr="007E0216">
        <w:rPr>
          <w:rFonts w:ascii="Palatino Linotype" w:hAnsi="Palatino Linotype" w:cs="Arial"/>
          <w:bCs/>
          <w:color w:val="000000" w:themeColor="text1"/>
          <w:sz w:val="24"/>
        </w:rPr>
        <w:t>,</w:t>
      </w:r>
      <w:r w:rsidR="007E0216">
        <w:rPr>
          <w:rFonts w:ascii="Palatino Linotype" w:hAnsi="Palatino Linotype" w:cs="Arial"/>
          <w:bCs/>
          <w:color w:val="000000" w:themeColor="text1"/>
          <w:sz w:val="24"/>
        </w:rPr>
        <w:t xml:space="preserve"> </w:t>
      </w:r>
      <w:r w:rsidR="004E2CC3">
        <w:rPr>
          <w:rFonts w:ascii="Palatino Linotype" w:hAnsi="Palatino Linotype" w:cs="Arial"/>
          <w:bCs/>
          <w:color w:val="000000" w:themeColor="text1"/>
          <w:sz w:val="24"/>
        </w:rPr>
        <w:t>los cuales constan en lo siguiente:</w:t>
      </w:r>
    </w:p>
    <w:p w:rsidR="006A0990" w:rsidRDefault="004E2CC3" w:rsidP="00504023">
      <w:pPr>
        <w:spacing w:before="240" w:after="240" w:line="360" w:lineRule="auto"/>
        <w:jc w:val="both"/>
        <w:rPr>
          <w:rFonts w:ascii="Palatino Linotype" w:hAnsi="Palatino Linotype" w:cs="Arial"/>
          <w:color w:val="000000" w:themeColor="text1"/>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1" w:tgtFrame="_blank" w:history="1">
        <w:r w:rsidR="007E0216" w:rsidRPr="007E0216">
          <w:rPr>
            <w:rStyle w:val="Hipervnculo"/>
            <w:rFonts w:ascii="Palatino Linotype" w:hAnsi="Palatino Linotype"/>
            <w:b/>
            <w:bCs/>
            <w:i/>
            <w:color w:val="auto"/>
            <w:u w:val="none"/>
          </w:rPr>
          <w:t>UIPPE 246.pdf</w:t>
        </w:r>
      </w:hyperlink>
      <w:r w:rsidRPr="004E2CC3">
        <w:rPr>
          <w:rFonts w:ascii="Palatino Linotype" w:hAnsi="Palatino Linotype" w:cs="Arial"/>
          <w:b/>
          <w:i/>
          <w:color w:val="000000" w:themeColor="text1"/>
          <w:sz w:val="24"/>
        </w:rPr>
        <w:t>”</w:t>
      </w:r>
      <w:r w:rsidR="007E0216">
        <w:rPr>
          <w:rFonts w:ascii="Palatino Linotype" w:hAnsi="Palatino Linotype" w:cs="Arial"/>
          <w:b/>
          <w:i/>
          <w:color w:val="000000" w:themeColor="text1"/>
          <w:sz w:val="24"/>
        </w:rPr>
        <w:t xml:space="preserve">. </w:t>
      </w:r>
      <w:r w:rsidR="007E0216" w:rsidRPr="006A0990">
        <w:rPr>
          <w:rFonts w:ascii="Palatino Linotype" w:hAnsi="Palatino Linotype" w:cs="Arial"/>
          <w:color w:val="000000" w:themeColor="text1"/>
          <w:sz w:val="24"/>
        </w:rPr>
        <w:t xml:space="preserve">Consiste en un oficio emitido por el </w:t>
      </w:r>
      <w:r w:rsidR="006A0990" w:rsidRPr="006A0990">
        <w:rPr>
          <w:rFonts w:ascii="Palatino Linotype" w:hAnsi="Palatino Linotype" w:cs="Arial"/>
          <w:color w:val="000000" w:themeColor="text1"/>
          <w:sz w:val="24"/>
        </w:rPr>
        <w:t>Jefe de la UIPPE</w:t>
      </w:r>
      <w:r w:rsidR="007E0216" w:rsidRPr="006A0990">
        <w:rPr>
          <w:rFonts w:ascii="Palatino Linotype" w:hAnsi="Palatino Linotype" w:cs="Arial"/>
          <w:color w:val="000000" w:themeColor="text1"/>
          <w:sz w:val="24"/>
        </w:rPr>
        <w:t xml:space="preserve"> </w:t>
      </w:r>
      <w:r w:rsidR="006A0990" w:rsidRPr="006A0990">
        <w:rPr>
          <w:rFonts w:ascii="Palatino Linotype" w:hAnsi="Palatino Linotype" w:cs="Arial"/>
          <w:color w:val="000000" w:themeColor="text1"/>
          <w:sz w:val="24"/>
        </w:rPr>
        <w:t>y Titular de la Unidad de Transparencia del</w:t>
      </w:r>
      <w:r w:rsidR="006A0990" w:rsidRPr="006A0990">
        <w:rPr>
          <w:rFonts w:ascii="Palatino Linotype" w:hAnsi="Palatino Linotype" w:cs="Arial"/>
          <w:b/>
          <w:color w:val="000000" w:themeColor="text1"/>
          <w:sz w:val="24"/>
        </w:rPr>
        <w:t xml:space="preserve"> Sujeto Obligado</w:t>
      </w:r>
      <w:r w:rsidR="006A0990">
        <w:rPr>
          <w:rFonts w:ascii="Palatino Linotype" w:hAnsi="Palatino Linotype" w:cs="Arial"/>
          <w:b/>
          <w:color w:val="000000" w:themeColor="text1"/>
          <w:sz w:val="24"/>
        </w:rPr>
        <w:t xml:space="preserve"> </w:t>
      </w:r>
      <w:r w:rsidR="006A0990">
        <w:rPr>
          <w:rFonts w:ascii="Palatino Linotype" w:hAnsi="Palatino Linotype" w:cs="Arial"/>
          <w:color w:val="000000" w:themeColor="text1"/>
          <w:sz w:val="24"/>
        </w:rPr>
        <w:t xml:space="preserve">en el que da a conocer al </w:t>
      </w:r>
      <w:r w:rsidR="006A0990" w:rsidRPr="00176ACD">
        <w:rPr>
          <w:rFonts w:ascii="Palatino Linotype" w:hAnsi="Palatino Linotype" w:cs="Arial"/>
          <w:b/>
          <w:color w:val="000000" w:themeColor="text1"/>
          <w:sz w:val="24"/>
        </w:rPr>
        <w:t>Recurrente</w:t>
      </w:r>
      <w:r w:rsidR="006A0990">
        <w:rPr>
          <w:rFonts w:ascii="Palatino Linotype" w:hAnsi="Palatino Linotype" w:cs="Arial"/>
          <w:color w:val="000000" w:themeColor="text1"/>
          <w:sz w:val="24"/>
        </w:rPr>
        <w:t xml:space="preserve"> las respuestas emitidas por los Servidores Públicos Habilitados.</w:t>
      </w:r>
    </w:p>
    <w:p w:rsidR="006A0990" w:rsidRDefault="006A0990" w:rsidP="00504023">
      <w:pPr>
        <w:spacing w:before="240" w:after="240" w:line="360" w:lineRule="auto"/>
        <w:jc w:val="both"/>
        <w:rPr>
          <w:rFonts w:ascii="Palatino Linotype" w:hAnsi="Palatino Linotype" w:cs="Arial"/>
          <w:color w:val="000000" w:themeColor="text1"/>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2" w:tgtFrame="_blank" w:history="1">
        <w:r w:rsidRPr="006A0990">
          <w:rPr>
            <w:rStyle w:val="Hipervnculo"/>
            <w:rFonts w:ascii="Palatino Linotype" w:hAnsi="Palatino Linotype" w:cs="Arial"/>
            <w:b/>
            <w:bCs/>
            <w:i/>
            <w:color w:val="auto"/>
            <w:sz w:val="24"/>
            <w:u w:val="none"/>
          </w:rPr>
          <w:t>246 Contaduría General.pdf</w:t>
        </w:r>
      </w:hyperlink>
      <w:r w:rsidRPr="004E2CC3">
        <w:rPr>
          <w:rFonts w:ascii="Palatino Linotype" w:hAnsi="Palatino Linotype" w:cs="Arial"/>
          <w:b/>
          <w:i/>
          <w:color w:val="000000" w:themeColor="text1"/>
          <w:sz w:val="24"/>
        </w:rPr>
        <w:t>”</w:t>
      </w:r>
      <w:r>
        <w:rPr>
          <w:rFonts w:ascii="Palatino Linotype" w:hAnsi="Palatino Linotype" w:cs="Arial"/>
          <w:b/>
          <w:i/>
          <w:color w:val="000000" w:themeColor="text1"/>
          <w:sz w:val="24"/>
        </w:rPr>
        <w:t xml:space="preserve">. </w:t>
      </w:r>
      <w:r>
        <w:rPr>
          <w:rFonts w:ascii="Palatino Linotype" w:hAnsi="Palatino Linotype" w:cs="Arial"/>
          <w:color w:val="000000" w:themeColor="text1"/>
          <w:sz w:val="24"/>
        </w:rPr>
        <w:t xml:space="preserve">Consiste en un oficio emitido por el Servidor Público Habilitado suplente de la Contaduría General Gubernamental del </w:t>
      </w:r>
      <w:r w:rsidRPr="006A0990">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mediante el cual sugiere al </w:t>
      </w:r>
      <w:r w:rsidRPr="006A0990">
        <w:rPr>
          <w:rFonts w:ascii="Palatino Linotype" w:hAnsi="Palatino Linotype" w:cs="Arial"/>
          <w:b/>
          <w:color w:val="000000" w:themeColor="text1"/>
          <w:sz w:val="24"/>
        </w:rPr>
        <w:t>Recurrente</w:t>
      </w:r>
      <w:r>
        <w:rPr>
          <w:rFonts w:ascii="Palatino Linotype" w:hAnsi="Palatino Linotype" w:cs="Arial"/>
          <w:color w:val="000000" w:themeColor="text1"/>
          <w:sz w:val="24"/>
        </w:rPr>
        <w:t xml:space="preserve"> solicitar la factura del contrato solicitado a la Secretaría de Cultura por ser ésta la autoridad ejecutora del gasto.</w:t>
      </w:r>
    </w:p>
    <w:p w:rsidR="004E2CC3" w:rsidRPr="006A0990" w:rsidRDefault="006A0990" w:rsidP="00504023">
      <w:pPr>
        <w:spacing w:before="240" w:after="240" w:line="360" w:lineRule="auto"/>
        <w:jc w:val="both"/>
        <w:rPr>
          <w:rFonts w:ascii="Palatino Linotype" w:hAnsi="Palatino Linotype" w:cs="Arial"/>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3" w:tgtFrame="_blank" w:history="1">
        <w:r w:rsidRPr="006A0990">
          <w:rPr>
            <w:rStyle w:val="Hipervnculo"/>
            <w:rFonts w:ascii="Palatino Linotype" w:hAnsi="Palatino Linotype"/>
            <w:b/>
            <w:bCs/>
            <w:i/>
            <w:color w:val="auto"/>
            <w:u w:val="none"/>
          </w:rPr>
          <w:t>246 DG Recursos Materiales.pdf</w:t>
        </w:r>
      </w:hyperlink>
      <w:r w:rsidRPr="004E2CC3">
        <w:rPr>
          <w:rFonts w:ascii="Palatino Linotype" w:hAnsi="Palatino Linotype" w:cs="Arial"/>
          <w:b/>
          <w:i/>
          <w:color w:val="000000" w:themeColor="text1"/>
          <w:sz w:val="24"/>
        </w:rPr>
        <w:t>”</w:t>
      </w:r>
      <w:r>
        <w:rPr>
          <w:rFonts w:ascii="Palatino Linotype" w:hAnsi="Palatino Linotype" w:cs="Arial"/>
          <w:b/>
          <w:i/>
          <w:color w:val="000000" w:themeColor="text1"/>
          <w:sz w:val="24"/>
        </w:rPr>
        <w:t xml:space="preserve">. </w:t>
      </w:r>
      <w:r>
        <w:rPr>
          <w:rFonts w:ascii="Palatino Linotype" w:hAnsi="Palatino Linotype" w:cs="Arial"/>
          <w:color w:val="000000" w:themeColor="text1"/>
          <w:sz w:val="24"/>
        </w:rPr>
        <w:t xml:space="preserve">Consiste en un oficio emitido por la </w:t>
      </w:r>
      <w:r w:rsidR="00774075">
        <w:rPr>
          <w:rFonts w:ascii="Palatino Linotype" w:hAnsi="Palatino Linotype" w:cs="Arial"/>
          <w:color w:val="000000" w:themeColor="text1"/>
          <w:sz w:val="24"/>
        </w:rPr>
        <w:t>S</w:t>
      </w:r>
      <w:r>
        <w:rPr>
          <w:rFonts w:ascii="Palatino Linotype" w:hAnsi="Palatino Linotype" w:cs="Arial"/>
          <w:color w:val="000000" w:themeColor="text1"/>
          <w:sz w:val="24"/>
        </w:rPr>
        <w:t>ervidor Público Habilitad</w:t>
      </w:r>
      <w:r w:rsidR="00774075">
        <w:rPr>
          <w:rFonts w:ascii="Palatino Linotype" w:hAnsi="Palatino Linotype" w:cs="Arial"/>
          <w:color w:val="000000" w:themeColor="text1"/>
          <w:sz w:val="24"/>
        </w:rPr>
        <w:t xml:space="preserve">o de la Dirección General de Recursos Materiales del </w:t>
      </w:r>
      <w:r w:rsidR="00774075" w:rsidRPr="00774075">
        <w:rPr>
          <w:rFonts w:ascii="Palatino Linotype" w:hAnsi="Palatino Linotype" w:cs="Arial"/>
          <w:b/>
          <w:color w:val="000000" w:themeColor="text1"/>
          <w:sz w:val="24"/>
        </w:rPr>
        <w:t>Sujeto Obligado</w:t>
      </w:r>
      <w:r w:rsidR="00774075">
        <w:rPr>
          <w:rFonts w:ascii="Palatino Linotype" w:hAnsi="Palatino Linotype" w:cs="Arial"/>
          <w:color w:val="000000" w:themeColor="text1"/>
          <w:sz w:val="24"/>
        </w:rPr>
        <w:t xml:space="preserve">, mediante el cual remite al </w:t>
      </w:r>
      <w:r w:rsidR="00774075" w:rsidRPr="00774075">
        <w:rPr>
          <w:rFonts w:ascii="Palatino Linotype" w:hAnsi="Palatino Linotype" w:cs="Arial"/>
          <w:b/>
          <w:color w:val="000000" w:themeColor="text1"/>
          <w:sz w:val="24"/>
        </w:rPr>
        <w:t>Recurrente</w:t>
      </w:r>
      <w:r w:rsidR="00774075">
        <w:rPr>
          <w:rFonts w:ascii="Palatino Linotype" w:hAnsi="Palatino Linotype" w:cs="Arial"/>
          <w:color w:val="000000" w:themeColor="text1"/>
          <w:sz w:val="24"/>
        </w:rPr>
        <w:t xml:space="preserve"> a un determinado sitio de internet para la consulta del contrato solicitado</w:t>
      </w:r>
      <w:r w:rsidR="00176ACD">
        <w:rPr>
          <w:rFonts w:ascii="Palatino Linotype" w:hAnsi="Palatino Linotype" w:cs="Arial"/>
          <w:color w:val="000000" w:themeColor="text1"/>
          <w:sz w:val="24"/>
        </w:rPr>
        <w:t>.</w:t>
      </w:r>
    </w:p>
    <w:p w:rsidR="00061B7C" w:rsidRDefault="00774075" w:rsidP="00504023">
      <w:pPr>
        <w:spacing w:before="240" w:after="240" w:line="360" w:lineRule="auto"/>
        <w:jc w:val="both"/>
        <w:rPr>
          <w:rFonts w:ascii="Palatino Linotype" w:hAnsi="Palatino Linotype" w:cs="Arial"/>
          <w:sz w:val="24"/>
        </w:rPr>
      </w:pPr>
      <w:r>
        <w:rPr>
          <w:rFonts w:ascii="Palatino Linotype" w:hAnsi="Palatino Linotype" w:cs="Arial"/>
          <w:sz w:val="24"/>
        </w:rPr>
        <w:t>Por otro lado, e</w:t>
      </w:r>
      <w:r w:rsidRPr="003F52F1">
        <w:rPr>
          <w:rFonts w:ascii="Palatino Linotype" w:hAnsi="Palatino Linotype" w:cs="Arial"/>
          <w:sz w:val="24"/>
        </w:rPr>
        <w:t xml:space="preserve">n el expediente electrónico </w:t>
      </w:r>
      <w:r w:rsidRPr="003F52F1">
        <w:rPr>
          <w:rFonts w:ascii="Palatino Linotype" w:hAnsi="Palatino Linotype" w:cs="Arial"/>
          <w:b/>
          <w:sz w:val="24"/>
        </w:rPr>
        <w:t>SAIMEX</w:t>
      </w:r>
      <w:r w:rsidRPr="003F52F1">
        <w:rPr>
          <w:rFonts w:ascii="Palatino Linotype" w:hAnsi="Palatino Linotype" w:cs="Arial"/>
          <w:sz w:val="24"/>
        </w:rPr>
        <w:t xml:space="preserve">, </w:t>
      </w:r>
      <w:r>
        <w:rPr>
          <w:rFonts w:ascii="Palatino Linotype" w:hAnsi="Palatino Linotype" w:cs="Arial"/>
          <w:sz w:val="24"/>
        </w:rPr>
        <w:t xml:space="preserve">también </w:t>
      </w:r>
      <w:r w:rsidRPr="003F52F1">
        <w:rPr>
          <w:rFonts w:ascii="Palatino Linotype" w:hAnsi="Palatino Linotype" w:cs="Arial"/>
          <w:sz w:val="24"/>
        </w:rPr>
        <w:t xml:space="preserve">se aprecia que el </w:t>
      </w:r>
      <w:r w:rsidRPr="00D1146C">
        <w:rPr>
          <w:rFonts w:ascii="Palatino Linotype" w:hAnsi="Palatino Linotype" w:cs="Arial"/>
          <w:b/>
          <w:sz w:val="24"/>
        </w:rPr>
        <w:t>Sujeto Obligado</w:t>
      </w:r>
      <w:r w:rsidRPr="003F52F1">
        <w:rPr>
          <w:rFonts w:ascii="Palatino Linotype" w:hAnsi="Palatino Linotype" w:cs="Arial"/>
          <w:sz w:val="24"/>
        </w:rPr>
        <w:t xml:space="preserve"> en </w:t>
      </w:r>
      <w:r>
        <w:rPr>
          <w:rFonts w:ascii="Palatino Linotype" w:hAnsi="Palatino Linotype" w:cs="Arial"/>
          <w:sz w:val="24"/>
        </w:rPr>
        <w:t>fecha veintitrés de mayo</w:t>
      </w:r>
      <w:r w:rsidRPr="003F52F1">
        <w:rPr>
          <w:rFonts w:ascii="Palatino Linotype" w:hAnsi="Palatino Linotype" w:cs="Arial"/>
          <w:sz w:val="24"/>
        </w:rPr>
        <w:t xml:space="preserve"> del presente año, dio contestación </w:t>
      </w:r>
      <w:r>
        <w:rPr>
          <w:rFonts w:ascii="Palatino Linotype" w:hAnsi="Palatino Linotype" w:cs="Arial"/>
          <w:sz w:val="24"/>
        </w:rPr>
        <w:t xml:space="preserve">a la solicitud de información </w:t>
      </w:r>
      <w:r w:rsidRPr="0069045D">
        <w:rPr>
          <w:rFonts w:ascii="Palatino Linotype" w:hAnsi="Palatino Linotype" w:cs="Arial"/>
          <w:b/>
          <w:sz w:val="24"/>
        </w:rPr>
        <w:t>0</w:t>
      </w:r>
      <w:r>
        <w:rPr>
          <w:rFonts w:ascii="Palatino Linotype" w:hAnsi="Palatino Linotype" w:cs="Arial"/>
          <w:b/>
          <w:sz w:val="24"/>
        </w:rPr>
        <w:t>0245</w:t>
      </w:r>
      <w:r w:rsidRPr="00713D8F">
        <w:rPr>
          <w:rFonts w:ascii="Palatino Linotype" w:hAnsi="Palatino Linotype" w:cs="Arial"/>
          <w:b/>
          <w:bCs/>
          <w:sz w:val="24"/>
          <w:lang w:eastAsia="es-MX"/>
        </w:rPr>
        <w:t>/</w:t>
      </w:r>
      <w:r>
        <w:rPr>
          <w:rFonts w:ascii="Palatino Linotype" w:hAnsi="Palatino Linotype" w:cs="Arial"/>
          <w:b/>
          <w:bCs/>
          <w:sz w:val="24"/>
          <w:lang w:eastAsia="es-MX"/>
        </w:rPr>
        <w:t>SF</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sz w:val="24"/>
        </w:rPr>
        <w:t xml:space="preserve"> </w:t>
      </w:r>
      <w:r w:rsidRPr="003F52F1">
        <w:rPr>
          <w:rFonts w:ascii="Palatino Linotype" w:hAnsi="Palatino Linotype" w:cs="Arial"/>
          <w:sz w:val="24"/>
        </w:rPr>
        <w:t>en los términos siguientes</w:t>
      </w:r>
      <w:r>
        <w:rPr>
          <w:rFonts w:ascii="Palatino Linotype" w:hAnsi="Palatino Linotype" w:cs="Arial"/>
          <w:sz w:val="24"/>
        </w:rPr>
        <w:t>:</w:t>
      </w:r>
      <w:r w:rsidR="00061B7C" w:rsidRPr="003F52F1">
        <w:rPr>
          <w:rFonts w:ascii="Palatino Linotype" w:hAnsi="Palatino Linotype" w:cs="Arial"/>
          <w:sz w:val="24"/>
        </w:rPr>
        <w:t xml:space="preserve"> </w:t>
      </w:r>
    </w:p>
    <w:tbl>
      <w:tblPr>
        <w:tblW w:w="8378" w:type="dxa"/>
        <w:jc w:val="center"/>
        <w:tblCellSpacing w:w="0" w:type="dxa"/>
        <w:tblCellMar>
          <w:left w:w="0" w:type="dxa"/>
          <w:right w:w="0" w:type="dxa"/>
        </w:tblCellMar>
        <w:tblLook w:val="04A0" w:firstRow="1" w:lastRow="0" w:firstColumn="1" w:lastColumn="0" w:noHBand="0" w:noVBand="1"/>
      </w:tblPr>
      <w:tblGrid>
        <w:gridCol w:w="8378"/>
      </w:tblGrid>
      <w:tr w:rsidR="00774075" w:rsidRPr="00774075" w:rsidTr="00774075">
        <w:trPr>
          <w:trHeight w:val="300"/>
          <w:tblCellSpacing w:w="0" w:type="dxa"/>
          <w:jc w:val="center"/>
        </w:trPr>
        <w:tc>
          <w:tcPr>
            <w:tcW w:w="8378" w:type="dxa"/>
            <w:vAlign w:val="center"/>
            <w:hideMark/>
          </w:tcPr>
          <w:p w:rsidR="00774075" w:rsidRPr="00774075" w:rsidRDefault="00774075" w:rsidP="00774075">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18"/>
                <w:szCs w:val="18"/>
                <w:lang w:eastAsia="es-MX"/>
              </w:rPr>
              <w:t>“</w:t>
            </w:r>
            <w:r w:rsidRPr="00774075">
              <w:rPr>
                <w:rFonts w:ascii="Palatino Linotype" w:eastAsia="Times New Roman" w:hAnsi="Palatino Linotype" w:cs="Times New Roman"/>
                <w:i/>
                <w:sz w:val="18"/>
                <w:szCs w:val="18"/>
                <w:lang w:eastAsia="es-MX"/>
              </w:rPr>
              <w:t>Metepec, México a 23 de Mayo de 2018</w:t>
            </w:r>
          </w:p>
        </w:tc>
      </w:tr>
      <w:tr w:rsidR="00774075" w:rsidRPr="00774075" w:rsidTr="00774075">
        <w:trPr>
          <w:trHeight w:val="300"/>
          <w:tblCellSpacing w:w="0" w:type="dxa"/>
          <w:jc w:val="center"/>
        </w:trPr>
        <w:tc>
          <w:tcPr>
            <w:tcW w:w="8378" w:type="dxa"/>
            <w:vAlign w:val="center"/>
            <w:hideMark/>
          </w:tcPr>
          <w:p w:rsidR="00774075" w:rsidRPr="00774075" w:rsidRDefault="00774075" w:rsidP="00DC6BCA">
            <w:pPr>
              <w:spacing w:before="120" w:after="120" w:line="240" w:lineRule="auto"/>
              <w:jc w:val="right"/>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 xml:space="preserve">Nombre del solicitante: </w:t>
            </w:r>
            <w:r w:rsidR="00DC6BCA">
              <w:rPr>
                <w:rFonts w:ascii="Palatino Linotype" w:eastAsia="Times New Roman" w:hAnsi="Palatino Linotype" w:cs="Times New Roman"/>
                <w:i/>
                <w:sz w:val="18"/>
                <w:szCs w:val="18"/>
                <w:lang w:eastAsia="es-MX"/>
              </w:rPr>
              <w:t>XXXXXXXXXXXXXXXX</w:t>
            </w:r>
          </w:p>
        </w:tc>
      </w:tr>
      <w:tr w:rsidR="00774075" w:rsidRPr="00774075" w:rsidTr="00774075">
        <w:trPr>
          <w:trHeight w:val="300"/>
          <w:tblCellSpacing w:w="0" w:type="dxa"/>
          <w:jc w:val="center"/>
        </w:trPr>
        <w:tc>
          <w:tcPr>
            <w:tcW w:w="8378" w:type="dxa"/>
            <w:vAlign w:val="center"/>
            <w:hideMark/>
          </w:tcPr>
          <w:p w:rsidR="00774075" w:rsidRPr="00774075" w:rsidRDefault="00774075" w:rsidP="00774075">
            <w:pPr>
              <w:spacing w:before="120" w:after="120" w:line="240" w:lineRule="auto"/>
              <w:jc w:val="right"/>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Folio de la solicitud: 00245/SF/IP/2018</w:t>
            </w:r>
          </w:p>
        </w:tc>
      </w:tr>
      <w:tr w:rsidR="00774075" w:rsidRPr="00774075" w:rsidTr="00774075">
        <w:trPr>
          <w:trHeight w:val="150"/>
          <w:tblCellSpacing w:w="0" w:type="dxa"/>
          <w:jc w:val="center"/>
        </w:trPr>
        <w:tc>
          <w:tcPr>
            <w:tcW w:w="8378" w:type="dxa"/>
            <w:vAlign w:val="center"/>
            <w:hideMark/>
          </w:tcPr>
          <w:p w:rsidR="00774075" w:rsidRPr="00774075" w:rsidRDefault="00774075" w:rsidP="00774075">
            <w:pPr>
              <w:spacing w:before="120" w:after="120" w:line="240" w:lineRule="auto"/>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74075" w:rsidRPr="00774075" w:rsidTr="00774075">
        <w:trPr>
          <w:trHeight w:val="150"/>
          <w:tblCellSpacing w:w="0" w:type="dxa"/>
          <w:jc w:val="center"/>
        </w:trPr>
        <w:tc>
          <w:tcPr>
            <w:tcW w:w="8378" w:type="dxa"/>
            <w:vAlign w:val="center"/>
            <w:hideMark/>
          </w:tcPr>
          <w:p w:rsidR="00774075" w:rsidRPr="00774075" w:rsidRDefault="00774075" w:rsidP="00774075">
            <w:pPr>
              <w:spacing w:before="120" w:after="120" w:line="240" w:lineRule="auto"/>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Sobre el particular, sírvase encontrar en archivo adjunto copia del oficio de notificación número 203040000/UT-1027/2018, mediante el cual se detalla lo referente a su solicitud.</w:t>
            </w:r>
          </w:p>
        </w:tc>
      </w:tr>
      <w:tr w:rsidR="00774075" w:rsidRPr="00774075" w:rsidTr="00774075">
        <w:trPr>
          <w:trHeight w:val="150"/>
          <w:tblCellSpacing w:w="0" w:type="dxa"/>
          <w:jc w:val="center"/>
        </w:trPr>
        <w:tc>
          <w:tcPr>
            <w:tcW w:w="8378" w:type="dxa"/>
            <w:vAlign w:val="center"/>
            <w:hideMark/>
          </w:tcPr>
          <w:p w:rsidR="00774075" w:rsidRPr="00774075" w:rsidRDefault="00774075" w:rsidP="00774075">
            <w:pPr>
              <w:spacing w:before="120" w:after="120" w:line="240" w:lineRule="auto"/>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ATENTAMENTE</w:t>
            </w:r>
          </w:p>
        </w:tc>
      </w:tr>
      <w:tr w:rsidR="00774075" w:rsidRPr="00774075" w:rsidTr="00774075">
        <w:trPr>
          <w:trHeight w:val="150"/>
          <w:tblCellSpacing w:w="0" w:type="dxa"/>
          <w:jc w:val="center"/>
        </w:trPr>
        <w:tc>
          <w:tcPr>
            <w:tcW w:w="8378" w:type="dxa"/>
            <w:vAlign w:val="center"/>
            <w:hideMark/>
          </w:tcPr>
          <w:p w:rsidR="00774075" w:rsidRPr="00774075" w:rsidRDefault="00774075" w:rsidP="00774075">
            <w:pPr>
              <w:spacing w:before="120" w:after="120" w:line="240" w:lineRule="auto"/>
              <w:rPr>
                <w:rFonts w:ascii="Palatino Linotype" w:eastAsia="Times New Roman" w:hAnsi="Palatino Linotype" w:cs="Times New Roman"/>
                <w:i/>
                <w:sz w:val="24"/>
                <w:szCs w:val="24"/>
                <w:lang w:eastAsia="es-MX"/>
              </w:rPr>
            </w:pPr>
            <w:r w:rsidRPr="00774075">
              <w:rPr>
                <w:rFonts w:ascii="Palatino Linotype" w:eastAsia="Times New Roman" w:hAnsi="Palatino Linotype" w:cs="Times New Roman"/>
                <w:i/>
                <w:sz w:val="18"/>
                <w:szCs w:val="18"/>
                <w:lang w:eastAsia="es-MX"/>
              </w:rPr>
              <w:t>Lic. Rodolfo Esteban Rivadeneyra Hernández</w:t>
            </w:r>
            <w:r>
              <w:rPr>
                <w:rFonts w:ascii="Palatino Linotype" w:eastAsia="Times New Roman" w:hAnsi="Palatino Linotype" w:cs="Times New Roman"/>
                <w:i/>
                <w:sz w:val="18"/>
                <w:szCs w:val="18"/>
                <w:lang w:eastAsia="es-MX"/>
              </w:rPr>
              <w:t>” (SIC)</w:t>
            </w:r>
          </w:p>
        </w:tc>
      </w:tr>
    </w:tbl>
    <w:p w:rsidR="00774075" w:rsidRDefault="00774075" w:rsidP="00774075">
      <w:pPr>
        <w:spacing w:before="240" w:after="240" w:line="360" w:lineRule="auto"/>
        <w:jc w:val="both"/>
        <w:rPr>
          <w:rFonts w:ascii="Palatino Linotype" w:hAnsi="Palatino Linotype" w:cs="Arial"/>
          <w:bCs/>
          <w:color w:val="000000" w:themeColor="text1"/>
          <w:sz w:val="24"/>
        </w:rPr>
      </w:pPr>
      <w:r>
        <w:rPr>
          <w:rFonts w:ascii="Palatino Linotype" w:hAnsi="Palatino Linotype" w:cs="Arial"/>
          <w:sz w:val="24"/>
        </w:rPr>
        <w:t xml:space="preserve">Adjuntando a su respuesta los archivos electrónicos denominados </w:t>
      </w:r>
      <w:r w:rsidRPr="007E0216">
        <w:rPr>
          <w:rFonts w:ascii="Palatino Linotype" w:hAnsi="Palatino Linotype" w:cs="Arial"/>
          <w:i/>
          <w:sz w:val="24"/>
        </w:rPr>
        <w:t>“</w:t>
      </w:r>
      <w:hyperlink r:id="rId14" w:tgtFrame="_blank" w:history="1">
        <w:r w:rsidRPr="007E0216">
          <w:rPr>
            <w:rStyle w:val="Hipervnculo"/>
            <w:rFonts w:ascii="Palatino Linotype" w:hAnsi="Palatino Linotype"/>
            <w:bCs/>
            <w:i/>
            <w:color w:val="auto"/>
            <w:u w:val="none"/>
          </w:rPr>
          <w:t>UIPPE 24</w:t>
        </w:r>
        <w:r>
          <w:rPr>
            <w:rStyle w:val="Hipervnculo"/>
            <w:rFonts w:ascii="Palatino Linotype" w:hAnsi="Palatino Linotype"/>
            <w:bCs/>
            <w:i/>
            <w:color w:val="auto"/>
            <w:u w:val="none"/>
          </w:rPr>
          <w:t>5</w:t>
        </w:r>
        <w:r w:rsidRPr="007E0216">
          <w:rPr>
            <w:rStyle w:val="Hipervnculo"/>
            <w:rFonts w:ascii="Palatino Linotype" w:hAnsi="Palatino Linotype"/>
            <w:bCs/>
            <w:i/>
            <w:color w:val="auto"/>
            <w:u w:val="none"/>
          </w:rPr>
          <w:t>.pdf</w:t>
        </w:r>
      </w:hyperlink>
      <w:r w:rsidRPr="007E0216">
        <w:rPr>
          <w:rFonts w:ascii="Palatino Linotype" w:hAnsi="Palatino Linotype" w:cs="Arial"/>
          <w:i/>
          <w:sz w:val="24"/>
        </w:rPr>
        <w:t>”, “</w:t>
      </w:r>
      <w:hyperlink r:id="rId15" w:tgtFrame="_blank" w:history="1">
        <w:r w:rsidRPr="007E0216">
          <w:rPr>
            <w:rStyle w:val="Hipervnculo"/>
            <w:rFonts w:ascii="Palatino Linotype" w:hAnsi="Palatino Linotype" w:cs="Arial"/>
            <w:bCs/>
            <w:i/>
            <w:color w:val="auto"/>
            <w:sz w:val="24"/>
            <w:u w:val="none"/>
          </w:rPr>
          <w:t>24</w:t>
        </w:r>
        <w:r>
          <w:rPr>
            <w:rStyle w:val="Hipervnculo"/>
            <w:rFonts w:ascii="Palatino Linotype" w:hAnsi="Palatino Linotype" w:cs="Arial"/>
            <w:bCs/>
            <w:i/>
            <w:color w:val="auto"/>
            <w:sz w:val="24"/>
            <w:u w:val="none"/>
          </w:rPr>
          <w:t>5</w:t>
        </w:r>
        <w:r w:rsidRPr="007E0216">
          <w:rPr>
            <w:rStyle w:val="Hipervnculo"/>
            <w:rFonts w:ascii="Palatino Linotype" w:hAnsi="Palatino Linotype" w:cs="Arial"/>
            <w:bCs/>
            <w:i/>
            <w:color w:val="auto"/>
            <w:sz w:val="24"/>
            <w:u w:val="none"/>
          </w:rPr>
          <w:t xml:space="preserve"> Contaduría General.pdf</w:t>
        </w:r>
      </w:hyperlink>
      <w:r w:rsidRPr="007E0216">
        <w:rPr>
          <w:rFonts w:ascii="Palatino Linotype" w:hAnsi="Palatino Linotype" w:cs="Arial"/>
          <w:bCs/>
          <w:i/>
          <w:sz w:val="24"/>
        </w:rPr>
        <w:t>“</w:t>
      </w:r>
      <w:r>
        <w:rPr>
          <w:rFonts w:ascii="Palatino Linotype" w:hAnsi="Palatino Linotype" w:cs="Arial"/>
          <w:bCs/>
          <w:i/>
          <w:sz w:val="24"/>
        </w:rPr>
        <w:t xml:space="preserve"> </w:t>
      </w:r>
      <w:r w:rsidRPr="007E0216">
        <w:rPr>
          <w:rFonts w:ascii="Palatino Linotype" w:hAnsi="Palatino Linotype" w:cs="Arial"/>
          <w:sz w:val="24"/>
        </w:rPr>
        <w:t>y</w:t>
      </w:r>
      <w:r w:rsidRPr="007E0216">
        <w:rPr>
          <w:rFonts w:ascii="Palatino Linotype" w:hAnsi="Palatino Linotype" w:cs="Arial"/>
          <w:i/>
          <w:sz w:val="24"/>
        </w:rPr>
        <w:t xml:space="preserve"> “</w:t>
      </w:r>
      <w:hyperlink r:id="rId16" w:tgtFrame="_blank" w:history="1">
        <w:r w:rsidRPr="007E0216">
          <w:rPr>
            <w:rStyle w:val="Hipervnculo"/>
            <w:rFonts w:ascii="Palatino Linotype" w:hAnsi="Palatino Linotype"/>
            <w:bCs/>
            <w:i/>
            <w:color w:val="auto"/>
            <w:u w:val="none"/>
          </w:rPr>
          <w:t>24</w:t>
        </w:r>
        <w:r>
          <w:rPr>
            <w:rStyle w:val="Hipervnculo"/>
            <w:rFonts w:ascii="Palatino Linotype" w:hAnsi="Palatino Linotype"/>
            <w:bCs/>
            <w:i/>
            <w:color w:val="auto"/>
            <w:u w:val="none"/>
          </w:rPr>
          <w:t>5</w:t>
        </w:r>
        <w:r w:rsidRPr="007E0216">
          <w:rPr>
            <w:rStyle w:val="Hipervnculo"/>
            <w:rFonts w:ascii="Palatino Linotype" w:hAnsi="Palatino Linotype"/>
            <w:bCs/>
            <w:i/>
            <w:color w:val="auto"/>
            <w:u w:val="none"/>
          </w:rPr>
          <w:t xml:space="preserve"> DG Recursos Materiales.pdf</w:t>
        </w:r>
      </w:hyperlink>
      <w:r w:rsidRPr="007E0216">
        <w:rPr>
          <w:rFonts w:ascii="Palatino Linotype" w:hAnsi="Palatino Linotype" w:cs="Arial"/>
          <w:bCs/>
          <w:i/>
          <w:sz w:val="24"/>
        </w:rPr>
        <w:t>“</w:t>
      </w:r>
      <w:r w:rsidRPr="007E0216">
        <w:rPr>
          <w:rFonts w:ascii="Palatino Linotype" w:hAnsi="Palatino Linotype" w:cs="Arial"/>
          <w:bCs/>
          <w:color w:val="000000" w:themeColor="text1"/>
          <w:sz w:val="24"/>
        </w:rPr>
        <w:t>,</w:t>
      </w:r>
      <w:r>
        <w:rPr>
          <w:rFonts w:ascii="Palatino Linotype" w:hAnsi="Palatino Linotype" w:cs="Arial"/>
          <w:bCs/>
          <w:color w:val="000000" w:themeColor="text1"/>
          <w:sz w:val="24"/>
        </w:rPr>
        <w:t xml:space="preserve"> los cuales constan en lo siguiente:</w:t>
      </w:r>
    </w:p>
    <w:p w:rsidR="00774075" w:rsidRDefault="00774075" w:rsidP="00774075">
      <w:pPr>
        <w:spacing w:before="240" w:after="240" w:line="360" w:lineRule="auto"/>
        <w:jc w:val="both"/>
        <w:rPr>
          <w:rFonts w:ascii="Palatino Linotype" w:hAnsi="Palatino Linotype" w:cs="Arial"/>
          <w:color w:val="000000" w:themeColor="text1"/>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7" w:tgtFrame="_blank" w:history="1">
        <w:r w:rsidRPr="007E0216">
          <w:rPr>
            <w:rStyle w:val="Hipervnculo"/>
            <w:rFonts w:ascii="Palatino Linotype" w:hAnsi="Palatino Linotype"/>
            <w:b/>
            <w:bCs/>
            <w:i/>
            <w:color w:val="auto"/>
            <w:u w:val="none"/>
          </w:rPr>
          <w:t>UIPPE 24</w:t>
        </w:r>
        <w:r>
          <w:rPr>
            <w:rStyle w:val="Hipervnculo"/>
            <w:rFonts w:ascii="Palatino Linotype" w:hAnsi="Palatino Linotype"/>
            <w:b/>
            <w:bCs/>
            <w:i/>
            <w:color w:val="auto"/>
            <w:u w:val="none"/>
          </w:rPr>
          <w:t>5</w:t>
        </w:r>
        <w:r w:rsidRPr="007E0216">
          <w:rPr>
            <w:rStyle w:val="Hipervnculo"/>
            <w:rFonts w:ascii="Palatino Linotype" w:hAnsi="Palatino Linotype"/>
            <w:b/>
            <w:bCs/>
            <w:i/>
            <w:color w:val="auto"/>
            <w:u w:val="none"/>
          </w:rPr>
          <w:t>.pdf</w:t>
        </w:r>
      </w:hyperlink>
      <w:r w:rsidRPr="004E2CC3">
        <w:rPr>
          <w:rFonts w:ascii="Palatino Linotype" w:hAnsi="Palatino Linotype" w:cs="Arial"/>
          <w:b/>
          <w:i/>
          <w:color w:val="000000" w:themeColor="text1"/>
          <w:sz w:val="24"/>
        </w:rPr>
        <w:t>”</w:t>
      </w:r>
      <w:r>
        <w:rPr>
          <w:rFonts w:ascii="Palatino Linotype" w:hAnsi="Palatino Linotype" w:cs="Arial"/>
          <w:b/>
          <w:i/>
          <w:color w:val="000000" w:themeColor="text1"/>
          <w:sz w:val="24"/>
        </w:rPr>
        <w:t xml:space="preserve">. </w:t>
      </w:r>
      <w:r w:rsidRPr="006A0990">
        <w:rPr>
          <w:rFonts w:ascii="Palatino Linotype" w:hAnsi="Palatino Linotype" w:cs="Arial"/>
          <w:color w:val="000000" w:themeColor="text1"/>
          <w:sz w:val="24"/>
        </w:rPr>
        <w:t>Consiste en un oficio emitido por el Jefe de la UIPPE y Titular de la Unidad de Transparencia del</w:t>
      </w:r>
      <w:r w:rsidRPr="006A0990">
        <w:rPr>
          <w:rFonts w:ascii="Palatino Linotype" w:hAnsi="Palatino Linotype" w:cs="Arial"/>
          <w:b/>
          <w:color w:val="000000" w:themeColor="text1"/>
          <w:sz w:val="24"/>
        </w:rPr>
        <w:t xml:space="preserve"> Sujeto Obligado</w:t>
      </w:r>
      <w:r>
        <w:rPr>
          <w:rFonts w:ascii="Palatino Linotype" w:hAnsi="Palatino Linotype" w:cs="Arial"/>
          <w:b/>
          <w:color w:val="000000" w:themeColor="text1"/>
          <w:sz w:val="24"/>
        </w:rPr>
        <w:t xml:space="preserve"> </w:t>
      </w:r>
      <w:r>
        <w:rPr>
          <w:rFonts w:ascii="Palatino Linotype" w:hAnsi="Palatino Linotype" w:cs="Arial"/>
          <w:color w:val="000000" w:themeColor="text1"/>
          <w:sz w:val="24"/>
        </w:rPr>
        <w:t xml:space="preserve">en el que da a conocer al </w:t>
      </w:r>
      <w:r w:rsidRPr="00176ACD">
        <w:rPr>
          <w:rFonts w:ascii="Palatino Linotype" w:hAnsi="Palatino Linotype" w:cs="Arial"/>
          <w:b/>
          <w:color w:val="000000" w:themeColor="text1"/>
          <w:sz w:val="24"/>
        </w:rPr>
        <w:t>Recurrente</w:t>
      </w:r>
      <w:r>
        <w:rPr>
          <w:rFonts w:ascii="Palatino Linotype" w:hAnsi="Palatino Linotype" w:cs="Arial"/>
          <w:color w:val="000000" w:themeColor="text1"/>
          <w:sz w:val="24"/>
        </w:rPr>
        <w:t xml:space="preserve"> las respuestas emitidas por los Servidores Públicos Habilitados.</w:t>
      </w:r>
    </w:p>
    <w:p w:rsidR="00774075" w:rsidRDefault="00774075" w:rsidP="00774075">
      <w:pPr>
        <w:spacing w:before="240" w:after="240" w:line="360" w:lineRule="auto"/>
        <w:jc w:val="both"/>
        <w:rPr>
          <w:rFonts w:ascii="Palatino Linotype" w:hAnsi="Palatino Linotype" w:cs="Arial"/>
          <w:color w:val="000000" w:themeColor="text1"/>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8" w:tgtFrame="_blank" w:history="1">
        <w:r w:rsidRPr="006A0990">
          <w:rPr>
            <w:rStyle w:val="Hipervnculo"/>
            <w:rFonts w:ascii="Palatino Linotype" w:hAnsi="Palatino Linotype" w:cs="Arial"/>
            <w:b/>
            <w:bCs/>
            <w:i/>
            <w:color w:val="auto"/>
            <w:sz w:val="24"/>
            <w:u w:val="none"/>
          </w:rPr>
          <w:t>24</w:t>
        </w:r>
        <w:r>
          <w:rPr>
            <w:rStyle w:val="Hipervnculo"/>
            <w:rFonts w:ascii="Palatino Linotype" w:hAnsi="Palatino Linotype" w:cs="Arial"/>
            <w:b/>
            <w:bCs/>
            <w:i/>
            <w:color w:val="auto"/>
            <w:sz w:val="24"/>
            <w:u w:val="none"/>
          </w:rPr>
          <w:t>5</w:t>
        </w:r>
        <w:r w:rsidRPr="006A0990">
          <w:rPr>
            <w:rStyle w:val="Hipervnculo"/>
            <w:rFonts w:ascii="Palatino Linotype" w:hAnsi="Palatino Linotype" w:cs="Arial"/>
            <w:b/>
            <w:bCs/>
            <w:i/>
            <w:color w:val="auto"/>
            <w:sz w:val="24"/>
            <w:u w:val="none"/>
          </w:rPr>
          <w:t xml:space="preserve"> Contaduría General.pdf</w:t>
        </w:r>
      </w:hyperlink>
      <w:r w:rsidRPr="004E2CC3">
        <w:rPr>
          <w:rFonts w:ascii="Palatino Linotype" w:hAnsi="Palatino Linotype" w:cs="Arial"/>
          <w:b/>
          <w:i/>
          <w:color w:val="000000" w:themeColor="text1"/>
          <w:sz w:val="24"/>
        </w:rPr>
        <w:t>”</w:t>
      </w:r>
      <w:r>
        <w:rPr>
          <w:rFonts w:ascii="Palatino Linotype" w:hAnsi="Palatino Linotype" w:cs="Arial"/>
          <w:b/>
          <w:i/>
          <w:color w:val="000000" w:themeColor="text1"/>
          <w:sz w:val="24"/>
        </w:rPr>
        <w:t xml:space="preserve">. </w:t>
      </w:r>
      <w:r>
        <w:rPr>
          <w:rFonts w:ascii="Palatino Linotype" w:hAnsi="Palatino Linotype" w:cs="Arial"/>
          <w:color w:val="000000" w:themeColor="text1"/>
          <w:sz w:val="24"/>
        </w:rPr>
        <w:t xml:space="preserve">Consiste en un oficio emitido por el Servidor Público Habilitado suplente de la Contaduría General Gubernamental del </w:t>
      </w:r>
      <w:r w:rsidRPr="006A0990">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mediante el cual sugiere al </w:t>
      </w:r>
      <w:r w:rsidRPr="006A0990">
        <w:rPr>
          <w:rFonts w:ascii="Palatino Linotype" w:hAnsi="Palatino Linotype" w:cs="Arial"/>
          <w:b/>
          <w:color w:val="000000" w:themeColor="text1"/>
          <w:sz w:val="24"/>
        </w:rPr>
        <w:t>Recurrente</w:t>
      </w:r>
      <w:r>
        <w:rPr>
          <w:rFonts w:ascii="Palatino Linotype" w:hAnsi="Palatino Linotype" w:cs="Arial"/>
          <w:color w:val="000000" w:themeColor="text1"/>
          <w:sz w:val="24"/>
        </w:rPr>
        <w:t xml:space="preserve"> solicitar la factura del contrato solicitado a la Secretaría de Cultura por ser ésta la autoridad ejecutora del gasto.</w:t>
      </w:r>
    </w:p>
    <w:p w:rsidR="00774075" w:rsidRDefault="00774075" w:rsidP="00774075">
      <w:pPr>
        <w:spacing w:before="240" w:after="240" w:line="360" w:lineRule="auto"/>
        <w:jc w:val="both"/>
        <w:rPr>
          <w:rFonts w:ascii="Palatino Linotype" w:hAnsi="Palatino Linotype" w:cs="Arial"/>
          <w:sz w:val="24"/>
        </w:rPr>
      </w:pPr>
      <w:r>
        <w:rPr>
          <w:rFonts w:ascii="Palatino Linotype" w:hAnsi="Palatino Linotype" w:cs="Arial"/>
          <w:color w:val="000000" w:themeColor="text1"/>
          <w:sz w:val="24"/>
        </w:rPr>
        <w:t xml:space="preserve"> </w:t>
      </w: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hyperlink r:id="rId19" w:tgtFrame="_blank" w:history="1">
        <w:r w:rsidRPr="006A0990">
          <w:rPr>
            <w:rStyle w:val="Hipervnculo"/>
            <w:rFonts w:ascii="Palatino Linotype" w:hAnsi="Palatino Linotype"/>
            <w:b/>
            <w:bCs/>
            <w:i/>
            <w:color w:val="auto"/>
            <w:u w:val="none"/>
          </w:rPr>
          <w:t>24</w:t>
        </w:r>
        <w:r>
          <w:rPr>
            <w:rStyle w:val="Hipervnculo"/>
            <w:rFonts w:ascii="Palatino Linotype" w:hAnsi="Palatino Linotype"/>
            <w:b/>
            <w:bCs/>
            <w:i/>
            <w:color w:val="auto"/>
            <w:u w:val="none"/>
          </w:rPr>
          <w:t>5</w:t>
        </w:r>
        <w:r w:rsidRPr="006A0990">
          <w:rPr>
            <w:rStyle w:val="Hipervnculo"/>
            <w:rFonts w:ascii="Palatino Linotype" w:hAnsi="Palatino Linotype"/>
            <w:b/>
            <w:bCs/>
            <w:i/>
            <w:color w:val="auto"/>
            <w:u w:val="none"/>
          </w:rPr>
          <w:t xml:space="preserve"> DG Recursos Materiales.pdf</w:t>
        </w:r>
      </w:hyperlink>
      <w:r w:rsidRPr="004E2CC3">
        <w:rPr>
          <w:rFonts w:ascii="Palatino Linotype" w:hAnsi="Palatino Linotype" w:cs="Arial"/>
          <w:b/>
          <w:i/>
          <w:color w:val="000000" w:themeColor="text1"/>
          <w:sz w:val="24"/>
        </w:rPr>
        <w:t>”</w:t>
      </w:r>
      <w:r>
        <w:rPr>
          <w:rFonts w:ascii="Palatino Linotype" w:hAnsi="Palatino Linotype" w:cs="Arial"/>
          <w:b/>
          <w:i/>
          <w:color w:val="000000" w:themeColor="text1"/>
          <w:sz w:val="24"/>
        </w:rPr>
        <w:t xml:space="preserve">. </w:t>
      </w:r>
      <w:r>
        <w:rPr>
          <w:rFonts w:ascii="Palatino Linotype" w:hAnsi="Palatino Linotype" w:cs="Arial"/>
          <w:color w:val="000000" w:themeColor="text1"/>
          <w:sz w:val="24"/>
        </w:rPr>
        <w:t xml:space="preserve">Consiste en un oficio emitido por la Servidor Público Habilitado de la Dirección General de Recursos Materiales del </w:t>
      </w:r>
      <w:r w:rsidRPr="00774075">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mediante el cual remite al </w:t>
      </w:r>
      <w:r w:rsidRPr="00774075">
        <w:rPr>
          <w:rFonts w:ascii="Palatino Linotype" w:hAnsi="Palatino Linotype" w:cs="Arial"/>
          <w:b/>
          <w:color w:val="000000" w:themeColor="text1"/>
          <w:sz w:val="24"/>
        </w:rPr>
        <w:t>Recurrente</w:t>
      </w:r>
      <w:r>
        <w:rPr>
          <w:rFonts w:ascii="Palatino Linotype" w:hAnsi="Palatino Linotype" w:cs="Arial"/>
          <w:color w:val="000000" w:themeColor="text1"/>
          <w:sz w:val="24"/>
        </w:rPr>
        <w:t xml:space="preserve"> a un determinado sitio de internet para la consulta del contrato solicitado</w:t>
      </w:r>
    </w:p>
    <w:p w:rsidR="00F0728C" w:rsidRPr="003F52F1" w:rsidRDefault="00F0728C" w:rsidP="00504023">
      <w:pPr>
        <w:spacing w:before="240" w:after="240" w:line="360" w:lineRule="auto"/>
        <w:jc w:val="both"/>
        <w:rPr>
          <w:rFonts w:ascii="Palatino Linotype" w:hAnsi="Palatino Linotype" w:cs="Arial"/>
          <w:sz w:val="24"/>
        </w:rPr>
      </w:pPr>
    </w:p>
    <w:p w:rsidR="00076C8D" w:rsidRPr="00076C8D" w:rsidRDefault="00076C8D" w:rsidP="00E66F2E">
      <w:pPr>
        <w:tabs>
          <w:tab w:val="left" w:pos="1039"/>
        </w:tabs>
        <w:spacing w:after="0" w:line="360" w:lineRule="auto"/>
        <w:jc w:val="both"/>
        <w:rPr>
          <w:rFonts w:ascii="Palatino Linotype" w:hAnsi="Palatino Linotype"/>
          <w:b/>
          <w:sz w:val="28"/>
          <w:szCs w:val="24"/>
        </w:rPr>
      </w:pPr>
      <w:r w:rsidRPr="00975A91">
        <w:rPr>
          <w:rFonts w:ascii="Palatino Linotype" w:hAnsi="Palatino Linotype" w:cs="Arial"/>
          <w:b/>
          <w:sz w:val="28"/>
          <w:szCs w:val="24"/>
        </w:rPr>
        <w:t xml:space="preserve">TERCERO. </w:t>
      </w:r>
      <w:r w:rsidRPr="00975A91">
        <w:rPr>
          <w:rFonts w:ascii="Palatino Linotype" w:hAnsi="Palatino Linotype"/>
          <w:b/>
          <w:sz w:val="28"/>
          <w:szCs w:val="24"/>
        </w:rPr>
        <w:t>De los recursos de revisión.</w:t>
      </w:r>
    </w:p>
    <w:p w:rsidR="00076C8D" w:rsidRPr="007E1813" w:rsidRDefault="00076C8D" w:rsidP="00504023">
      <w:pPr>
        <w:spacing w:after="0" w:line="360" w:lineRule="auto"/>
        <w:jc w:val="both"/>
        <w:rPr>
          <w:rFonts w:ascii="Palatino Linotype" w:hAnsi="Palatino Linotype" w:cs="Arial"/>
          <w:b/>
          <w:sz w:val="24"/>
          <w:szCs w:val="24"/>
        </w:rPr>
      </w:pPr>
    </w:p>
    <w:p w:rsidR="00076C8D" w:rsidRPr="007E1813" w:rsidRDefault="00D23944" w:rsidP="00504023">
      <w:pPr>
        <w:spacing w:after="0" w:line="360" w:lineRule="auto"/>
        <w:jc w:val="both"/>
        <w:rPr>
          <w:rFonts w:ascii="Palatino Linotype" w:hAnsi="Palatino Linotype" w:cs="Arial"/>
          <w:sz w:val="24"/>
          <w:szCs w:val="24"/>
        </w:rPr>
      </w:pPr>
      <w:r w:rsidRPr="00D23944">
        <w:rPr>
          <w:rFonts w:ascii="Palatino Linotype" w:hAnsi="Palatino Linotype" w:cs="Arial"/>
          <w:sz w:val="24"/>
          <w:szCs w:val="24"/>
        </w:rPr>
        <w:t>Inconforme con la</w:t>
      </w:r>
      <w:r>
        <w:rPr>
          <w:rFonts w:ascii="Palatino Linotype" w:hAnsi="Palatino Linotype" w:cs="Arial"/>
          <w:sz w:val="24"/>
          <w:szCs w:val="24"/>
        </w:rPr>
        <w:t>s</w:t>
      </w:r>
      <w:r w:rsidRPr="00D23944">
        <w:rPr>
          <w:rFonts w:ascii="Palatino Linotype" w:hAnsi="Palatino Linotype" w:cs="Arial"/>
          <w:sz w:val="24"/>
          <w:szCs w:val="24"/>
        </w:rPr>
        <w:t xml:space="preserve"> respuesta</w:t>
      </w:r>
      <w:r>
        <w:rPr>
          <w:rFonts w:ascii="Palatino Linotype" w:hAnsi="Palatino Linotype" w:cs="Arial"/>
          <w:sz w:val="24"/>
          <w:szCs w:val="24"/>
        </w:rPr>
        <w:t>s</w:t>
      </w:r>
      <w:r w:rsidRPr="00D23944">
        <w:rPr>
          <w:rFonts w:ascii="Palatino Linotype" w:hAnsi="Palatino Linotype" w:cs="Arial"/>
          <w:sz w:val="24"/>
          <w:szCs w:val="24"/>
        </w:rPr>
        <w:t xml:space="preserve"> notificada</w:t>
      </w:r>
      <w:r>
        <w:rPr>
          <w:rFonts w:ascii="Palatino Linotype" w:hAnsi="Palatino Linotype" w:cs="Arial"/>
          <w:sz w:val="24"/>
          <w:szCs w:val="24"/>
        </w:rPr>
        <w:t>s</w:t>
      </w:r>
      <w:r w:rsidRPr="00D23944">
        <w:rPr>
          <w:rFonts w:ascii="Palatino Linotype" w:hAnsi="Palatino Linotype" w:cs="Arial"/>
          <w:sz w:val="24"/>
          <w:szCs w:val="24"/>
        </w:rPr>
        <w:t xml:space="preserve"> por el </w:t>
      </w:r>
      <w:r w:rsidR="00176ACD" w:rsidRPr="00176ACD">
        <w:rPr>
          <w:rFonts w:ascii="Palatino Linotype" w:hAnsi="Palatino Linotype" w:cs="Arial"/>
          <w:b/>
          <w:sz w:val="24"/>
          <w:szCs w:val="24"/>
        </w:rPr>
        <w:t>Sujeto Obligado</w:t>
      </w:r>
      <w:r>
        <w:rPr>
          <w:rFonts w:ascii="Palatino Linotype" w:hAnsi="Palatino Linotype" w:cs="Arial"/>
          <w:sz w:val="24"/>
          <w:szCs w:val="24"/>
        </w:rPr>
        <w:t xml:space="preserve">, </w:t>
      </w:r>
      <w:r w:rsidR="00076C8D" w:rsidRPr="007E1813">
        <w:rPr>
          <w:rFonts w:ascii="Palatino Linotype" w:hAnsi="Palatino Linotype" w:cs="Arial"/>
          <w:sz w:val="24"/>
          <w:szCs w:val="24"/>
        </w:rPr>
        <w:t xml:space="preserve">en fecha </w:t>
      </w:r>
      <w:r w:rsidR="00A90CAC">
        <w:rPr>
          <w:rFonts w:ascii="Palatino Linotype" w:hAnsi="Palatino Linotype" w:cs="Arial"/>
          <w:sz w:val="24"/>
          <w:szCs w:val="24"/>
        </w:rPr>
        <w:t>treinta</w:t>
      </w:r>
      <w:r w:rsidR="00DA4D28">
        <w:rPr>
          <w:rFonts w:ascii="Palatino Linotype" w:hAnsi="Palatino Linotype" w:cs="Arial"/>
          <w:sz w:val="24"/>
          <w:szCs w:val="24"/>
        </w:rPr>
        <w:t xml:space="preserve"> de </w:t>
      </w:r>
      <w:r w:rsidR="00B639BB">
        <w:rPr>
          <w:rFonts w:ascii="Palatino Linotype" w:hAnsi="Palatino Linotype" w:cs="Arial"/>
          <w:sz w:val="24"/>
          <w:szCs w:val="24"/>
        </w:rPr>
        <w:t>mayo</w:t>
      </w:r>
      <w:r w:rsidR="005230A8">
        <w:rPr>
          <w:rFonts w:ascii="Palatino Linotype" w:hAnsi="Palatino Linotype" w:cs="Arial"/>
          <w:sz w:val="24"/>
          <w:szCs w:val="24"/>
        </w:rPr>
        <w:t xml:space="preserve"> de dos mil dieci</w:t>
      </w:r>
      <w:r w:rsidR="00B639BB">
        <w:rPr>
          <w:rFonts w:ascii="Palatino Linotype" w:hAnsi="Palatino Linotype" w:cs="Arial"/>
          <w:sz w:val="24"/>
          <w:szCs w:val="24"/>
        </w:rPr>
        <w:t>ocho</w:t>
      </w:r>
      <w:r w:rsidR="005230A8">
        <w:rPr>
          <w:rFonts w:ascii="Palatino Linotype" w:hAnsi="Palatino Linotype" w:cs="Arial"/>
          <w:sz w:val="24"/>
          <w:szCs w:val="24"/>
        </w:rPr>
        <w:t xml:space="preserve">, </w:t>
      </w:r>
      <w:r w:rsidR="00B639BB">
        <w:rPr>
          <w:rFonts w:ascii="Palatino Linotype" w:hAnsi="Palatino Linotype" w:cs="Arial"/>
          <w:sz w:val="24"/>
          <w:szCs w:val="24"/>
        </w:rPr>
        <w:t>el</w:t>
      </w:r>
      <w:r w:rsidR="005230A8">
        <w:rPr>
          <w:rFonts w:ascii="Palatino Linotype" w:hAnsi="Palatino Linotype" w:cs="Arial"/>
          <w:sz w:val="24"/>
          <w:szCs w:val="24"/>
        </w:rPr>
        <w:t xml:space="preserve"> </w:t>
      </w:r>
      <w:r w:rsidR="005230A8" w:rsidRPr="00B639BB">
        <w:rPr>
          <w:rFonts w:ascii="Palatino Linotype" w:hAnsi="Palatino Linotype" w:cs="Arial"/>
          <w:b/>
          <w:sz w:val="24"/>
          <w:szCs w:val="24"/>
        </w:rPr>
        <w:t>Recurrente</w:t>
      </w:r>
      <w:r w:rsidR="005230A8">
        <w:rPr>
          <w:rFonts w:ascii="Palatino Linotype" w:hAnsi="Palatino Linotype" w:cs="Arial"/>
          <w:sz w:val="24"/>
          <w:szCs w:val="24"/>
        </w:rPr>
        <w:t xml:space="preserve"> </w:t>
      </w:r>
      <w:r w:rsidR="00076C8D" w:rsidRPr="007E1813">
        <w:rPr>
          <w:rFonts w:ascii="Palatino Linotype" w:hAnsi="Palatino Linotype" w:cs="Arial"/>
          <w:sz w:val="24"/>
          <w:szCs w:val="24"/>
        </w:rPr>
        <w:t>interpuso recurso</w:t>
      </w:r>
      <w:r w:rsidR="00076C8D">
        <w:rPr>
          <w:rFonts w:ascii="Palatino Linotype" w:hAnsi="Palatino Linotype" w:cs="Arial"/>
          <w:sz w:val="24"/>
          <w:szCs w:val="24"/>
        </w:rPr>
        <w:t>s</w:t>
      </w:r>
      <w:r w:rsidR="00076C8D" w:rsidRPr="007E1813">
        <w:rPr>
          <w:rFonts w:ascii="Palatino Linotype" w:hAnsi="Palatino Linotype" w:cs="Arial"/>
          <w:sz w:val="24"/>
          <w:szCs w:val="24"/>
        </w:rPr>
        <w:t xml:space="preserve"> de revisión</w:t>
      </w:r>
      <w:r w:rsidR="00076C8D">
        <w:rPr>
          <w:rFonts w:ascii="Palatino Linotype" w:hAnsi="Palatino Linotype" w:cs="Arial"/>
          <w:sz w:val="24"/>
          <w:szCs w:val="24"/>
        </w:rPr>
        <w:t xml:space="preserve"> </w:t>
      </w:r>
      <w:r w:rsidR="00076C8D" w:rsidRPr="005E5F21">
        <w:rPr>
          <w:rFonts w:ascii="Palatino Linotype" w:hAnsi="Palatino Linotype" w:cs="Arial"/>
          <w:sz w:val="24"/>
          <w:szCs w:val="24"/>
        </w:rPr>
        <w:t xml:space="preserve">los cuales fueron registrados en el </w:t>
      </w:r>
      <w:r w:rsidR="00076C8D" w:rsidRPr="001B53D1">
        <w:rPr>
          <w:rFonts w:ascii="Palatino Linotype" w:hAnsi="Palatino Linotype" w:cs="Arial"/>
          <w:b/>
          <w:sz w:val="24"/>
          <w:szCs w:val="24"/>
        </w:rPr>
        <w:t>SAIMEX</w:t>
      </w:r>
      <w:r w:rsidR="00076C8D" w:rsidRPr="005E5F21">
        <w:rPr>
          <w:rFonts w:ascii="Palatino Linotype" w:hAnsi="Palatino Linotype" w:cs="Arial"/>
          <w:sz w:val="24"/>
          <w:szCs w:val="24"/>
        </w:rPr>
        <w:t xml:space="preserve"> con los expedientes números</w:t>
      </w:r>
      <w:r w:rsidR="00076C8D">
        <w:rPr>
          <w:rFonts w:ascii="Palatino Linotype" w:hAnsi="Palatino Linotype" w:cs="Arial"/>
          <w:sz w:val="24"/>
          <w:szCs w:val="24"/>
        </w:rPr>
        <w:t xml:space="preserve"> </w:t>
      </w:r>
      <w:r w:rsidR="00076C8D" w:rsidRPr="001B53D1">
        <w:rPr>
          <w:rFonts w:ascii="Palatino Linotype" w:hAnsi="Palatino Linotype" w:cs="Arial"/>
          <w:b/>
          <w:sz w:val="24"/>
          <w:szCs w:val="24"/>
        </w:rPr>
        <w:t>0</w:t>
      </w:r>
      <w:r w:rsidR="00B639BB">
        <w:rPr>
          <w:rFonts w:ascii="Palatino Linotype" w:hAnsi="Palatino Linotype" w:cs="Arial"/>
          <w:b/>
          <w:sz w:val="24"/>
          <w:szCs w:val="24"/>
        </w:rPr>
        <w:t>2</w:t>
      </w:r>
      <w:r w:rsidR="00A90CAC">
        <w:rPr>
          <w:rFonts w:ascii="Palatino Linotype" w:hAnsi="Palatino Linotype" w:cs="Arial"/>
          <w:b/>
          <w:sz w:val="24"/>
          <w:szCs w:val="24"/>
        </w:rPr>
        <w:t>010</w:t>
      </w:r>
      <w:r w:rsidR="00076C8D"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076C8D" w:rsidRPr="001B53D1">
        <w:rPr>
          <w:rFonts w:ascii="Palatino Linotype" w:hAnsi="Palatino Linotype" w:cs="Arial"/>
          <w:b/>
          <w:sz w:val="24"/>
          <w:szCs w:val="24"/>
        </w:rPr>
        <w:t xml:space="preserve"> </w:t>
      </w:r>
      <w:r w:rsidR="00076C8D" w:rsidRPr="005E5F21">
        <w:rPr>
          <w:rFonts w:ascii="Palatino Linotype" w:hAnsi="Palatino Linotype" w:cs="Arial"/>
          <w:b/>
          <w:sz w:val="24"/>
          <w:szCs w:val="24"/>
        </w:rPr>
        <w:t>(para la solicitud</w:t>
      </w:r>
      <w:r w:rsidR="00DA4D28">
        <w:rPr>
          <w:rFonts w:ascii="Palatino Linotype" w:hAnsi="Palatino Linotype" w:cs="Arial"/>
          <w:b/>
          <w:sz w:val="24"/>
          <w:szCs w:val="24"/>
        </w:rPr>
        <w:t xml:space="preserve"> 00</w:t>
      </w:r>
      <w:r w:rsidR="00A90CAC">
        <w:rPr>
          <w:rFonts w:ascii="Palatino Linotype" w:hAnsi="Palatino Linotype" w:cs="Arial"/>
          <w:b/>
          <w:sz w:val="24"/>
          <w:szCs w:val="24"/>
        </w:rPr>
        <w:t>246</w:t>
      </w:r>
      <w:r w:rsidR="00076C8D">
        <w:rPr>
          <w:rFonts w:ascii="Palatino Linotype" w:hAnsi="Palatino Linotype" w:cs="Arial"/>
          <w:b/>
          <w:sz w:val="24"/>
          <w:szCs w:val="24"/>
        </w:rPr>
        <w:t>/</w:t>
      </w:r>
      <w:r w:rsidR="00A90CAC">
        <w:rPr>
          <w:rFonts w:ascii="Palatino Linotype" w:hAnsi="Palatino Linotype" w:cs="Arial"/>
          <w:b/>
          <w:sz w:val="24"/>
          <w:szCs w:val="24"/>
        </w:rPr>
        <w:t>SF</w:t>
      </w:r>
      <w:r w:rsidR="00076C8D">
        <w:rPr>
          <w:rFonts w:ascii="Palatino Linotype" w:hAnsi="Palatino Linotype" w:cs="Arial"/>
          <w:b/>
          <w:sz w:val="24"/>
          <w:szCs w:val="24"/>
        </w:rPr>
        <w:t>/IP/201</w:t>
      </w:r>
      <w:r w:rsidR="00B639BB">
        <w:rPr>
          <w:rFonts w:ascii="Palatino Linotype" w:hAnsi="Palatino Linotype" w:cs="Arial"/>
          <w:b/>
          <w:sz w:val="24"/>
          <w:szCs w:val="24"/>
        </w:rPr>
        <w:t>8</w:t>
      </w:r>
      <w:r w:rsidR="00DA4D28">
        <w:rPr>
          <w:rFonts w:ascii="Palatino Linotype" w:hAnsi="Palatino Linotype" w:cs="Arial"/>
          <w:b/>
          <w:sz w:val="24"/>
          <w:szCs w:val="24"/>
        </w:rPr>
        <w:t>)</w:t>
      </w:r>
      <w:r w:rsidR="00B639BB">
        <w:rPr>
          <w:rFonts w:ascii="Palatino Linotype" w:hAnsi="Palatino Linotype" w:cs="Arial"/>
          <w:b/>
          <w:sz w:val="24"/>
          <w:szCs w:val="24"/>
        </w:rPr>
        <w:t xml:space="preserve"> </w:t>
      </w:r>
      <w:r w:rsidR="00076C8D" w:rsidRPr="001B53D1">
        <w:rPr>
          <w:rFonts w:ascii="Palatino Linotype" w:hAnsi="Palatino Linotype" w:cs="Arial"/>
          <w:b/>
          <w:sz w:val="24"/>
          <w:szCs w:val="24"/>
        </w:rPr>
        <w:t>y</w:t>
      </w:r>
      <w:r w:rsidR="00A90CAC">
        <w:rPr>
          <w:rFonts w:ascii="Palatino Linotype" w:hAnsi="Palatino Linotype" w:cs="Arial"/>
          <w:b/>
          <w:sz w:val="24"/>
          <w:szCs w:val="24"/>
        </w:rPr>
        <w:t xml:space="preserve"> </w:t>
      </w:r>
      <w:r w:rsidR="00076C8D" w:rsidRPr="001B53D1">
        <w:rPr>
          <w:rFonts w:ascii="Palatino Linotype" w:hAnsi="Palatino Linotype" w:cs="Arial"/>
          <w:b/>
          <w:sz w:val="24"/>
          <w:szCs w:val="24"/>
        </w:rPr>
        <w:t xml:space="preserve"> 0</w:t>
      </w:r>
      <w:r w:rsidR="00A90CAC">
        <w:rPr>
          <w:rFonts w:ascii="Palatino Linotype" w:hAnsi="Palatino Linotype" w:cs="Arial"/>
          <w:b/>
          <w:sz w:val="24"/>
          <w:szCs w:val="24"/>
        </w:rPr>
        <w:t>2012</w:t>
      </w:r>
      <w:r w:rsidR="00076C8D"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076C8D" w:rsidRPr="001B53D1">
        <w:rPr>
          <w:rFonts w:ascii="Palatino Linotype" w:hAnsi="Palatino Linotype" w:cs="Arial"/>
          <w:b/>
          <w:sz w:val="24"/>
          <w:szCs w:val="24"/>
        </w:rPr>
        <w:t xml:space="preserve"> </w:t>
      </w:r>
      <w:r w:rsidR="00076C8D" w:rsidRPr="005E5F21">
        <w:rPr>
          <w:rFonts w:ascii="Palatino Linotype" w:hAnsi="Palatino Linotype" w:cs="Arial"/>
          <w:b/>
          <w:sz w:val="24"/>
          <w:szCs w:val="24"/>
        </w:rPr>
        <w:t>(para la solicitud</w:t>
      </w:r>
      <w:r w:rsidR="00076C8D">
        <w:rPr>
          <w:rFonts w:ascii="Palatino Linotype" w:hAnsi="Palatino Linotype" w:cs="Arial"/>
          <w:b/>
          <w:sz w:val="24"/>
          <w:szCs w:val="24"/>
        </w:rPr>
        <w:t xml:space="preserve"> 00</w:t>
      </w:r>
      <w:r w:rsidR="00A90CAC">
        <w:rPr>
          <w:rFonts w:ascii="Palatino Linotype" w:hAnsi="Palatino Linotype" w:cs="Arial"/>
          <w:b/>
          <w:sz w:val="24"/>
          <w:szCs w:val="24"/>
        </w:rPr>
        <w:t>245</w:t>
      </w:r>
      <w:r w:rsidR="00076C8D">
        <w:rPr>
          <w:rFonts w:ascii="Palatino Linotype" w:hAnsi="Palatino Linotype" w:cs="Arial"/>
          <w:b/>
          <w:sz w:val="24"/>
          <w:szCs w:val="24"/>
        </w:rPr>
        <w:t>/</w:t>
      </w:r>
      <w:r w:rsidR="00A90CAC">
        <w:rPr>
          <w:rFonts w:ascii="Palatino Linotype" w:hAnsi="Palatino Linotype" w:cs="Arial"/>
          <w:b/>
          <w:sz w:val="24"/>
          <w:szCs w:val="24"/>
        </w:rPr>
        <w:t>SF</w:t>
      </w:r>
      <w:r w:rsidR="00DA4D28">
        <w:rPr>
          <w:rFonts w:ascii="Palatino Linotype" w:hAnsi="Palatino Linotype" w:cs="Arial"/>
          <w:b/>
          <w:sz w:val="24"/>
          <w:szCs w:val="24"/>
        </w:rPr>
        <w:t>/</w:t>
      </w:r>
      <w:r w:rsidR="00076C8D">
        <w:rPr>
          <w:rFonts w:ascii="Palatino Linotype" w:hAnsi="Palatino Linotype" w:cs="Arial"/>
          <w:b/>
          <w:sz w:val="24"/>
          <w:szCs w:val="24"/>
        </w:rPr>
        <w:t>IP/201</w:t>
      </w:r>
      <w:r w:rsidR="00B639BB">
        <w:rPr>
          <w:rFonts w:ascii="Palatino Linotype" w:hAnsi="Palatino Linotype" w:cs="Arial"/>
          <w:b/>
          <w:sz w:val="24"/>
          <w:szCs w:val="24"/>
        </w:rPr>
        <w:t>8</w:t>
      </w:r>
      <w:r w:rsidR="00076C8D" w:rsidRPr="001B53D1">
        <w:rPr>
          <w:rFonts w:ascii="Palatino Linotype" w:hAnsi="Palatino Linotype" w:cs="Arial"/>
          <w:b/>
          <w:sz w:val="24"/>
          <w:szCs w:val="24"/>
        </w:rPr>
        <w:t>)</w:t>
      </w:r>
      <w:r w:rsidR="00076C8D" w:rsidRPr="007E1813">
        <w:rPr>
          <w:rFonts w:ascii="Palatino Linotype" w:hAnsi="Palatino Linotype" w:cs="Arial"/>
          <w:sz w:val="24"/>
          <w:szCs w:val="24"/>
        </w:rPr>
        <w:t xml:space="preserve">, </w:t>
      </w:r>
      <w:r w:rsidR="00076C8D" w:rsidRPr="005E5F21">
        <w:rPr>
          <w:rFonts w:ascii="Palatino Linotype" w:hAnsi="Palatino Linotype" w:cs="Arial"/>
          <w:sz w:val="24"/>
          <w:szCs w:val="24"/>
        </w:rPr>
        <w:t>en los cuales arguye, las siguientes manifestaciones:</w:t>
      </w:r>
    </w:p>
    <w:p w:rsidR="00241521" w:rsidRDefault="00241521" w:rsidP="00504023">
      <w:pPr>
        <w:spacing w:after="0" w:line="360" w:lineRule="auto"/>
        <w:jc w:val="both"/>
        <w:rPr>
          <w:rFonts w:ascii="Palatino Linotype" w:hAnsi="Palatino Linotype" w:cs="Arial"/>
          <w:b/>
          <w:sz w:val="24"/>
          <w:szCs w:val="24"/>
        </w:rPr>
      </w:pPr>
    </w:p>
    <w:p w:rsidR="00076C8D" w:rsidRDefault="00076C8D" w:rsidP="00504023">
      <w:pPr>
        <w:spacing w:after="0" w:line="360" w:lineRule="auto"/>
        <w:jc w:val="both"/>
        <w:rPr>
          <w:rFonts w:ascii="Palatino Linotype" w:hAnsi="Palatino Linotype" w:cs="Arial"/>
          <w:b/>
          <w:sz w:val="24"/>
          <w:szCs w:val="24"/>
        </w:rPr>
      </w:pPr>
      <w:r w:rsidRPr="007E1813">
        <w:rPr>
          <w:rFonts w:ascii="Palatino Linotype" w:hAnsi="Palatino Linotype" w:cs="Arial"/>
          <w:b/>
          <w:sz w:val="24"/>
          <w:szCs w:val="24"/>
        </w:rPr>
        <w:t>Acto Impugnado:</w:t>
      </w:r>
    </w:p>
    <w:p w:rsidR="00076C8D" w:rsidRDefault="00076C8D" w:rsidP="00A90CAC">
      <w:pPr>
        <w:spacing w:after="0" w:line="360" w:lineRule="auto"/>
        <w:ind w:left="567" w:right="851"/>
        <w:jc w:val="both"/>
        <w:rPr>
          <w:rFonts w:ascii="Palatino Linotype" w:hAnsi="Palatino Linotype" w:cs="Arial"/>
          <w:b/>
          <w:sz w:val="24"/>
          <w:szCs w:val="24"/>
        </w:rPr>
      </w:pPr>
      <w:r>
        <w:rPr>
          <w:rFonts w:ascii="Palatino Linotype" w:hAnsi="Palatino Linotype" w:cs="Arial"/>
          <w:b/>
          <w:sz w:val="24"/>
          <w:szCs w:val="24"/>
        </w:rPr>
        <w:t>0</w:t>
      </w:r>
      <w:r w:rsidR="00B639BB">
        <w:rPr>
          <w:rFonts w:ascii="Palatino Linotype" w:hAnsi="Palatino Linotype" w:cs="Arial"/>
          <w:b/>
          <w:sz w:val="24"/>
          <w:szCs w:val="24"/>
        </w:rPr>
        <w:t>2</w:t>
      </w:r>
      <w:r w:rsidR="00A90CAC">
        <w:rPr>
          <w:rFonts w:ascii="Palatino Linotype" w:hAnsi="Palatino Linotype" w:cs="Arial"/>
          <w:b/>
          <w:sz w:val="24"/>
          <w:szCs w:val="24"/>
        </w:rPr>
        <w:t>010</w:t>
      </w:r>
      <w:r>
        <w:rPr>
          <w:rFonts w:ascii="Palatino Linotype" w:hAnsi="Palatino Linotype" w:cs="Arial"/>
          <w:b/>
          <w:sz w:val="24"/>
          <w:szCs w:val="24"/>
        </w:rPr>
        <w:t>/INFOEM/IP/RR/201</w:t>
      </w:r>
      <w:r w:rsidR="00B639BB">
        <w:rPr>
          <w:rFonts w:ascii="Palatino Linotype" w:hAnsi="Palatino Linotype" w:cs="Arial"/>
          <w:b/>
          <w:sz w:val="24"/>
          <w:szCs w:val="24"/>
        </w:rPr>
        <w:t>8</w:t>
      </w:r>
      <w:r>
        <w:rPr>
          <w:rFonts w:ascii="Palatino Linotype" w:hAnsi="Palatino Linotype" w:cs="Arial"/>
          <w:b/>
          <w:sz w:val="24"/>
          <w:szCs w:val="24"/>
        </w:rPr>
        <w:t xml:space="preserve"> </w:t>
      </w:r>
    </w:p>
    <w:p w:rsidR="00076C8D" w:rsidRDefault="00076C8D" w:rsidP="00A90CAC">
      <w:pPr>
        <w:spacing w:before="120" w:after="120" w:line="240" w:lineRule="auto"/>
        <w:ind w:left="567" w:right="567"/>
        <w:jc w:val="both"/>
        <w:rPr>
          <w:rFonts w:ascii="Palatino Linotype" w:hAnsi="Palatino Linotype" w:cs="Arial"/>
          <w:i/>
          <w:szCs w:val="24"/>
        </w:rPr>
      </w:pPr>
      <w:r w:rsidRPr="007E1813">
        <w:rPr>
          <w:rFonts w:ascii="Palatino Linotype" w:hAnsi="Palatino Linotype" w:cs="Arial"/>
          <w:i/>
          <w:szCs w:val="24"/>
        </w:rPr>
        <w:t>“</w:t>
      </w:r>
      <w:r w:rsidR="00A90CAC" w:rsidRPr="00A90CAC">
        <w:rPr>
          <w:rFonts w:ascii="Palatino Linotype" w:hAnsi="Palatino Linotype" w:cs="Arial"/>
          <w:i/>
          <w:szCs w:val="24"/>
        </w:rPr>
        <w:t xml:space="preserve">Impugno la respuesta de la Secretaría de Finanzas a mi solicitud de información 00246/SF/IP/2018. </w:t>
      </w:r>
      <w:r w:rsidRPr="007E1813">
        <w:rPr>
          <w:rFonts w:ascii="Palatino Linotype" w:hAnsi="Palatino Linotype" w:cs="Arial"/>
          <w:i/>
          <w:szCs w:val="24"/>
        </w:rPr>
        <w:t>"</w:t>
      </w:r>
      <w:r>
        <w:rPr>
          <w:rFonts w:ascii="Palatino Linotype" w:hAnsi="Palatino Linotype" w:cs="Arial"/>
          <w:i/>
          <w:szCs w:val="24"/>
        </w:rPr>
        <w:t xml:space="preserve"> [</w:t>
      </w:r>
      <w:r w:rsidRPr="007E1813">
        <w:rPr>
          <w:rFonts w:ascii="Palatino Linotype" w:hAnsi="Palatino Linotype" w:cs="Arial"/>
          <w:i/>
          <w:szCs w:val="24"/>
        </w:rPr>
        <w:t>Sic</w:t>
      </w:r>
      <w:r>
        <w:rPr>
          <w:rFonts w:ascii="Palatino Linotype" w:hAnsi="Palatino Linotype" w:cs="Arial"/>
          <w:i/>
          <w:szCs w:val="24"/>
        </w:rPr>
        <w:t>]</w:t>
      </w:r>
    </w:p>
    <w:p w:rsidR="00076C8D" w:rsidRDefault="00076C8D" w:rsidP="00504023">
      <w:pPr>
        <w:spacing w:after="0" w:line="360" w:lineRule="auto"/>
        <w:ind w:left="851" w:right="851"/>
        <w:jc w:val="both"/>
        <w:rPr>
          <w:rFonts w:ascii="Palatino Linotype" w:hAnsi="Palatino Linotype" w:cs="Arial"/>
          <w:i/>
          <w:sz w:val="24"/>
          <w:szCs w:val="24"/>
        </w:rPr>
      </w:pPr>
    </w:p>
    <w:p w:rsidR="00076C8D" w:rsidRDefault="00241521" w:rsidP="00A90CAC">
      <w:pPr>
        <w:spacing w:after="0" w:line="360" w:lineRule="auto"/>
        <w:ind w:left="567" w:right="851"/>
        <w:jc w:val="both"/>
        <w:rPr>
          <w:rFonts w:ascii="Palatino Linotype" w:hAnsi="Palatino Linotype" w:cs="Arial"/>
          <w:b/>
          <w:sz w:val="24"/>
          <w:szCs w:val="24"/>
        </w:rPr>
      </w:pPr>
      <w:r>
        <w:rPr>
          <w:rFonts w:ascii="Palatino Linotype" w:hAnsi="Palatino Linotype" w:cs="Arial"/>
          <w:b/>
          <w:sz w:val="24"/>
          <w:szCs w:val="24"/>
        </w:rPr>
        <w:t>02</w:t>
      </w:r>
      <w:r w:rsidR="00A90CAC">
        <w:rPr>
          <w:rFonts w:ascii="Palatino Linotype" w:hAnsi="Palatino Linotype" w:cs="Arial"/>
          <w:b/>
          <w:sz w:val="24"/>
          <w:szCs w:val="24"/>
        </w:rPr>
        <w:t>012</w:t>
      </w:r>
      <w:r>
        <w:rPr>
          <w:rFonts w:ascii="Palatino Linotype" w:hAnsi="Palatino Linotype" w:cs="Arial"/>
          <w:b/>
          <w:sz w:val="24"/>
          <w:szCs w:val="24"/>
        </w:rPr>
        <w:t>/INFOEM/IP/RR/2018</w:t>
      </w:r>
    </w:p>
    <w:p w:rsidR="00076C8D" w:rsidRDefault="00076C8D" w:rsidP="00A90CAC">
      <w:pPr>
        <w:spacing w:before="120" w:after="120" w:line="240" w:lineRule="auto"/>
        <w:ind w:left="567" w:right="567"/>
        <w:jc w:val="both"/>
        <w:rPr>
          <w:rFonts w:ascii="Palatino Linotype" w:hAnsi="Palatino Linotype" w:cs="Arial"/>
          <w:i/>
          <w:szCs w:val="24"/>
        </w:rPr>
      </w:pPr>
      <w:r>
        <w:rPr>
          <w:rFonts w:ascii="Palatino Linotype" w:hAnsi="Palatino Linotype" w:cs="Arial"/>
          <w:i/>
          <w:szCs w:val="24"/>
        </w:rPr>
        <w:t>“</w:t>
      </w:r>
      <w:r w:rsidR="00A90CAC" w:rsidRPr="00A90CAC">
        <w:rPr>
          <w:rFonts w:ascii="Palatino Linotype" w:hAnsi="Palatino Linotype" w:cs="Arial"/>
          <w:i/>
          <w:szCs w:val="24"/>
        </w:rPr>
        <w:t>Impugno la respuesta de la Secretaría de Finanzas a la solicitud de información 00245/SF/IP/2018</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p w:rsidR="00241521" w:rsidRDefault="00241521" w:rsidP="00504023">
      <w:pPr>
        <w:spacing w:after="0" w:line="360" w:lineRule="auto"/>
        <w:ind w:left="851" w:right="851"/>
        <w:jc w:val="both"/>
        <w:rPr>
          <w:rFonts w:ascii="Palatino Linotype" w:hAnsi="Palatino Linotype" w:cs="Arial"/>
          <w:i/>
          <w:sz w:val="24"/>
          <w:szCs w:val="24"/>
        </w:rPr>
      </w:pPr>
    </w:p>
    <w:p w:rsidR="00076C8D" w:rsidRDefault="00DA6A9C" w:rsidP="00504023">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Las </w:t>
      </w:r>
      <w:r w:rsidR="00076C8D" w:rsidRPr="007E1813">
        <w:rPr>
          <w:rFonts w:ascii="Palatino Linotype" w:hAnsi="Palatino Linotype" w:cs="Arial"/>
          <w:b/>
          <w:sz w:val="24"/>
          <w:szCs w:val="24"/>
        </w:rPr>
        <w:t>Razones o Motivos de Inconformidad</w:t>
      </w:r>
      <w:r w:rsidR="00076C8D" w:rsidRPr="007E1813">
        <w:rPr>
          <w:rFonts w:ascii="Palatino Linotype" w:hAnsi="Palatino Linotype" w:cs="Arial"/>
          <w:sz w:val="24"/>
          <w:szCs w:val="24"/>
        </w:rPr>
        <w:t xml:space="preserve">: </w:t>
      </w:r>
    </w:p>
    <w:p w:rsidR="00A90CAC" w:rsidRPr="007E1813" w:rsidRDefault="00A90CAC" w:rsidP="00A90CAC">
      <w:pPr>
        <w:spacing w:after="0" w:line="360" w:lineRule="auto"/>
        <w:ind w:left="567"/>
        <w:jc w:val="both"/>
        <w:rPr>
          <w:rFonts w:ascii="Palatino Linotype" w:hAnsi="Palatino Linotype" w:cs="Arial"/>
          <w:sz w:val="24"/>
          <w:szCs w:val="24"/>
        </w:rPr>
      </w:pPr>
      <w:r>
        <w:rPr>
          <w:rFonts w:ascii="Palatino Linotype" w:hAnsi="Palatino Linotype" w:cs="Arial"/>
          <w:b/>
          <w:sz w:val="24"/>
          <w:szCs w:val="24"/>
        </w:rPr>
        <w:t>02010/INFOEM/IP/RR/2018</w:t>
      </w:r>
    </w:p>
    <w:p w:rsidR="00DA6A9C" w:rsidRDefault="00DA6A9C" w:rsidP="00A90CAC">
      <w:pPr>
        <w:tabs>
          <w:tab w:val="left" w:pos="7797"/>
        </w:tabs>
        <w:spacing w:before="120" w:after="120" w:line="240" w:lineRule="auto"/>
        <w:ind w:left="567" w:right="567"/>
        <w:jc w:val="both"/>
        <w:rPr>
          <w:rFonts w:ascii="Palatino Linotype" w:hAnsi="Palatino Linotype" w:cs="Arial"/>
          <w:i/>
          <w:szCs w:val="24"/>
        </w:rPr>
      </w:pPr>
      <w:r w:rsidRPr="007E1813">
        <w:rPr>
          <w:rFonts w:ascii="Palatino Linotype" w:hAnsi="Palatino Linotype" w:cs="Arial"/>
          <w:i/>
          <w:szCs w:val="24"/>
        </w:rPr>
        <w:t>“</w:t>
      </w:r>
      <w:r w:rsidR="00A90CAC" w:rsidRPr="00A90CAC">
        <w:rPr>
          <w:rFonts w:ascii="Palatino Linotype" w:hAnsi="Palatino Linotype" w:cs="Arial"/>
          <w:i/>
          <w:szCs w:val="24"/>
        </w:rPr>
        <w:t>En el oficio 203420200-0220/2018 la Dirección General de Recursos Materiales informa que tienen el contrato solicitado y no lo entregaron, además si existe el contrato luego entonces existen las facturas y tampoco fueron entregadas, es decir, que la Secretaría de Finanzas tiene la información solicitada y no la entrega violentando mi derecho a la información. Adjunto los tres oficios con la respuesta que me envió la dependencia estatal.</w:t>
      </w:r>
      <w:r w:rsidRPr="007E1813">
        <w:rPr>
          <w:rFonts w:ascii="Palatino Linotype" w:hAnsi="Palatino Linotype" w:cs="Arial"/>
          <w:i/>
          <w:szCs w:val="24"/>
        </w:rPr>
        <w:t>"</w:t>
      </w:r>
      <w:r>
        <w:rPr>
          <w:rFonts w:ascii="Palatino Linotype" w:hAnsi="Palatino Linotype" w:cs="Arial"/>
          <w:i/>
          <w:szCs w:val="24"/>
        </w:rPr>
        <w:t xml:space="preserve"> [</w:t>
      </w:r>
      <w:r w:rsidRPr="007E1813">
        <w:rPr>
          <w:rFonts w:ascii="Palatino Linotype" w:hAnsi="Palatino Linotype" w:cs="Arial"/>
          <w:i/>
          <w:szCs w:val="24"/>
        </w:rPr>
        <w:t>Sic</w:t>
      </w:r>
      <w:r>
        <w:rPr>
          <w:rFonts w:ascii="Palatino Linotype" w:hAnsi="Palatino Linotype" w:cs="Arial"/>
          <w:i/>
          <w:szCs w:val="24"/>
        </w:rPr>
        <w:t>]</w:t>
      </w:r>
    </w:p>
    <w:p w:rsidR="00A90CAC" w:rsidRDefault="00A90CAC" w:rsidP="00A90CAC">
      <w:pPr>
        <w:tabs>
          <w:tab w:val="left" w:pos="7797"/>
        </w:tabs>
        <w:spacing w:before="120" w:after="120" w:line="240" w:lineRule="auto"/>
        <w:ind w:left="567" w:right="567"/>
        <w:jc w:val="both"/>
        <w:rPr>
          <w:rFonts w:ascii="Palatino Linotype" w:hAnsi="Palatino Linotype" w:cs="Arial"/>
          <w:i/>
          <w:szCs w:val="24"/>
        </w:rPr>
      </w:pPr>
      <w:r>
        <w:rPr>
          <w:rFonts w:ascii="Palatino Linotype" w:hAnsi="Palatino Linotype" w:cs="Arial"/>
          <w:b/>
          <w:sz w:val="24"/>
          <w:szCs w:val="24"/>
        </w:rPr>
        <w:t>02012/INFOEM/IP/RR/2018</w:t>
      </w:r>
    </w:p>
    <w:p w:rsidR="00076C8D" w:rsidRDefault="00A90CAC" w:rsidP="00A90CAC">
      <w:pPr>
        <w:spacing w:before="120" w:after="120" w:line="240" w:lineRule="auto"/>
        <w:ind w:left="567" w:right="567"/>
        <w:jc w:val="both"/>
        <w:rPr>
          <w:rFonts w:ascii="Palatino Linotype" w:hAnsi="Palatino Linotype" w:cs="Arial"/>
          <w:b/>
          <w:szCs w:val="24"/>
        </w:rPr>
      </w:pPr>
      <w:r w:rsidRPr="007E1813">
        <w:rPr>
          <w:rFonts w:ascii="Palatino Linotype" w:hAnsi="Palatino Linotype" w:cs="Arial"/>
          <w:i/>
          <w:szCs w:val="24"/>
        </w:rPr>
        <w:t>“</w:t>
      </w:r>
      <w:r w:rsidRPr="00A90CAC">
        <w:rPr>
          <w:rFonts w:ascii="Palatino Linotype" w:hAnsi="Palatino Linotype" w:cs="Arial"/>
          <w:i/>
          <w:szCs w:val="24"/>
        </w:rPr>
        <w:t>La secretaría de Finanzas asegura que tiene el contrato solicitado en el oficio 203420200-0219/2018 y no lo entrega, como tampoco entrega las facturas solicitadas, lo que vulnera mi derecho a la información. Además remiten a un sitio en internet para consultar el citado contrato, el cual no está habilitado para ver los contratos 2017.</w:t>
      </w:r>
      <w:r w:rsidRPr="007E1813">
        <w:rPr>
          <w:rFonts w:ascii="Palatino Linotype" w:hAnsi="Palatino Linotype" w:cs="Arial"/>
          <w:i/>
          <w:szCs w:val="24"/>
        </w:rPr>
        <w:t>"</w:t>
      </w:r>
      <w:r>
        <w:rPr>
          <w:rFonts w:ascii="Palatino Linotype" w:hAnsi="Palatino Linotype" w:cs="Arial"/>
          <w:i/>
          <w:szCs w:val="24"/>
        </w:rPr>
        <w:t xml:space="preserve"> [</w:t>
      </w:r>
      <w:r w:rsidRPr="007E1813">
        <w:rPr>
          <w:rFonts w:ascii="Palatino Linotype" w:hAnsi="Palatino Linotype" w:cs="Arial"/>
          <w:i/>
          <w:szCs w:val="24"/>
        </w:rPr>
        <w:t>Sic</w:t>
      </w:r>
      <w:r>
        <w:rPr>
          <w:rFonts w:ascii="Palatino Linotype" w:hAnsi="Palatino Linotype" w:cs="Arial"/>
          <w:i/>
          <w:szCs w:val="24"/>
        </w:rPr>
        <w:t>]</w:t>
      </w:r>
    </w:p>
    <w:p w:rsidR="00DA6A9C" w:rsidRPr="001B53D1" w:rsidRDefault="00DA6A9C" w:rsidP="00504023">
      <w:pPr>
        <w:spacing w:after="0" w:line="360" w:lineRule="auto"/>
        <w:jc w:val="both"/>
        <w:rPr>
          <w:rFonts w:ascii="Palatino Linotype" w:hAnsi="Palatino Linotype" w:cs="Arial"/>
          <w:b/>
          <w:szCs w:val="24"/>
        </w:rPr>
      </w:pPr>
    </w:p>
    <w:p w:rsidR="00A90CAC" w:rsidRDefault="00A90CAC" w:rsidP="00504023">
      <w:pPr>
        <w:spacing w:after="0" w:line="360" w:lineRule="auto"/>
        <w:jc w:val="both"/>
        <w:rPr>
          <w:rFonts w:ascii="Palatino Linotype" w:hAnsi="Palatino Linotype" w:cs="Arial"/>
          <w:sz w:val="24"/>
          <w:szCs w:val="24"/>
        </w:rPr>
      </w:pPr>
      <w:r w:rsidRPr="00A90CAC">
        <w:rPr>
          <w:rFonts w:ascii="Palatino Linotype" w:hAnsi="Palatino Linotype" w:cs="Arial"/>
          <w:sz w:val="24"/>
          <w:szCs w:val="24"/>
        </w:rPr>
        <w:t>Cabe precisar que el</w:t>
      </w:r>
      <w:r w:rsidRPr="00A90CAC">
        <w:rPr>
          <w:rFonts w:ascii="Palatino Linotype" w:hAnsi="Palatino Linotype" w:cs="Arial"/>
          <w:b/>
          <w:sz w:val="24"/>
          <w:szCs w:val="24"/>
        </w:rPr>
        <w:t xml:space="preserve"> Recurrente </w:t>
      </w:r>
      <w:r w:rsidRPr="00A90CAC">
        <w:rPr>
          <w:rFonts w:ascii="Palatino Linotype" w:hAnsi="Palatino Linotype" w:cs="Arial"/>
          <w:sz w:val="24"/>
          <w:szCs w:val="24"/>
        </w:rPr>
        <w:t xml:space="preserve">adjunto a su escrito de Recurso de Revisión </w:t>
      </w:r>
      <w:r w:rsidRPr="00A90CAC">
        <w:rPr>
          <w:rFonts w:ascii="Palatino Linotype" w:hAnsi="Palatino Linotype" w:cs="Arial"/>
          <w:i/>
          <w:sz w:val="24"/>
          <w:szCs w:val="24"/>
        </w:rPr>
        <w:t>02010/INFOEM/IP/RR/2018</w:t>
      </w:r>
      <w:r>
        <w:rPr>
          <w:rFonts w:ascii="Palatino Linotype" w:hAnsi="Palatino Linotype" w:cs="Arial"/>
          <w:i/>
          <w:sz w:val="24"/>
          <w:szCs w:val="24"/>
        </w:rPr>
        <w:t xml:space="preserve"> </w:t>
      </w:r>
      <w:r w:rsidR="00FC2DA2">
        <w:rPr>
          <w:rFonts w:ascii="Palatino Linotype" w:hAnsi="Palatino Linotype" w:cs="Arial"/>
          <w:sz w:val="24"/>
          <w:szCs w:val="24"/>
        </w:rPr>
        <w:t xml:space="preserve">los archivos electrónicos denominados </w:t>
      </w:r>
      <w:r w:rsidR="00287083" w:rsidRPr="00287083">
        <w:rPr>
          <w:rFonts w:ascii="Palatino Linotype" w:hAnsi="Palatino Linotype" w:cs="Arial"/>
          <w:i/>
          <w:sz w:val="24"/>
          <w:szCs w:val="24"/>
        </w:rPr>
        <w:t>“</w:t>
      </w:r>
      <w:r w:rsidR="00FC2DA2" w:rsidRPr="00287083">
        <w:rPr>
          <w:rFonts w:ascii="Palatino Linotype" w:hAnsi="Palatino Linotype" w:cs="Arial"/>
          <w:i/>
          <w:sz w:val="24"/>
          <w:szCs w:val="24"/>
        </w:rPr>
        <w:t>246 UIPPE 246.pdf</w:t>
      </w:r>
      <w:r w:rsidR="00287083">
        <w:rPr>
          <w:rFonts w:ascii="Palatino Linotype" w:hAnsi="Palatino Linotype" w:cs="Arial"/>
          <w:i/>
          <w:sz w:val="24"/>
          <w:szCs w:val="24"/>
        </w:rPr>
        <w:t>”</w:t>
      </w:r>
      <w:r w:rsidR="00FC2DA2" w:rsidRPr="00287083">
        <w:rPr>
          <w:rFonts w:ascii="Palatino Linotype" w:hAnsi="Palatino Linotype" w:cs="Arial"/>
          <w:i/>
          <w:sz w:val="24"/>
          <w:szCs w:val="24"/>
        </w:rPr>
        <w:t xml:space="preserve">, </w:t>
      </w:r>
      <w:r w:rsidR="00287083">
        <w:rPr>
          <w:rFonts w:ascii="Palatino Linotype" w:hAnsi="Palatino Linotype" w:cs="Arial"/>
          <w:i/>
          <w:sz w:val="24"/>
          <w:szCs w:val="24"/>
        </w:rPr>
        <w:t>“</w:t>
      </w:r>
      <w:r w:rsidR="00FC2DA2" w:rsidRPr="00287083">
        <w:rPr>
          <w:rFonts w:ascii="Palatino Linotype" w:hAnsi="Palatino Linotype" w:cs="Arial"/>
          <w:i/>
          <w:sz w:val="24"/>
          <w:szCs w:val="24"/>
        </w:rPr>
        <w:t>246 Contaduría General.pdf</w:t>
      </w:r>
      <w:r w:rsidR="00287083">
        <w:rPr>
          <w:rFonts w:ascii="Palatino Linotype" w:hAnsi="Palatino Linotype" w:cs="Arial"/>
          <w:sz w:val="24"/>
          <w:szCs w:val="24"/>
        </w:rPr>
        <w:t xml:space="preserve">“ </w:t>
      </w:r>
      <w:r w:rsidR="00FC2DA2">
        <w:rPr>
          <w:rFonts w:ascii="Palatino Linotype" w:hAnsi="Palatino Linotype" w:cs="Arial"/>
          <w:sz w:val="24"/>
          <w:szCs w:val="24"/>
        </w:rPr>
        <w:t xml:space="preserve">y </w:t>
      </w:r>
      <w:r w:rsidR="00287083">
        <w:rPr>
          <w:rFonts w:ascii="Palatino Linotype" w:hAnsi="Palatino Linotype" w:cs="Arial"/>
          <w:sz w:val="24"/>
          <w:szCs w:val="24"/>
        </w:rPr>
        <w:t>“</w:t>
      </w:r>
      <w:r w:rsidR="00FC2DA2" w:rsidRPr="00287083">
        <w:rPr>
          <w:rFonts w:ascii="Palatino Linotype" w:hAnsi="Palatino Linotype" w:cs="Arial"/>
          <w:i/>
          <w:sz w:val="24"/>
          <w:szCs w:val="24"/>
        </w:rPr>
        <w:t>246 DG Recursos Materiales.pdf</w:t>
      </w:r>
      <w:r w:rsidR="00287083">
        <w:rPr>
          <w:rFonts w:ascii="Palatino Linotype" w:hAnsi="Palatino Linotype" w:cs="Arial"/>
          <w:i/>
          <w:sz w:val="24"/>
          <w:szCs w:val="24"/>
        </w:rPr>
        <w:t>”</w:t>
      </w:r>
      <w:r w:rsidR="00FC2DA2">
        <w:rPr>
          <w:rFonts w:ascii="Palatino Linotype" w:hAnsi="Palatino Linotype" w:cs="Arial"/>
          <w:sz w:val="24"/>
          <w:szCs w:val="24"/>
        </w:rPr>
        <w:t xml:space="preserve">; los cuales corresponden a los archivos que el </w:t>
      </w:r>
      <w:r w:rsidR="00FC2DA2" w:rsidRPr="00FC2DA2">
        <w:rPr>
          <w:rFonts w:ascii="Palatino Linotype" w:hAnsi="Palatino Linotype" w:cs="Arial"/>
          <w:b/>
          <w:sz w:val="24"/>
          <w:szCs w:val="24"/>
        </w:rPr>
        <w:t>Sujeto Obligado</w:t>
      </w:r>
      <w:r w:rsidR="00FC2DA2">
        <w:rPr>
          <w:rFonts w:ascii="Palatino Linotype" w:hAnsi="Palatino Linotype" w:cs="Arial"/>
          <w:sz w:val="24"/>
          <w:szCs w:val="24"/>
        </w:rPr>
        <w:t xml:space="preserve"> expuso en su respuesta y que ya se mencionaron anteriormente; por otro lado, a su escrito de Recurso de Revisión </w:t>
      </w:r>
      <w:r w:rsidR="00FC2DA2" w:rsidRPr="00A90CAC">
        <w:rPr>
          <w:rFonts w:ascii="Palatino Linotype" w:hAnsi="Palatino Linotype" w:cs="Arial"/>
          <w:i/>
          <w:sz w:val="24"/>
          <w:szCs w:val="24"/>
        </w:rPr>
        <w:t>0201</w:t>
      </w:r>
      <w:r w:rsidR="00FC2DA2">
        <w:rPr>
          <w:rFonts w:ascii="Palatino Linotype" w:hAnsi="Palatino Linotype" w:cs="Arial"/>
          <w:i/>
          <w:sz w:val="24"/>
          <w:szCs w:val="24"/>
        </w:rPr>
        <w:t>2</w:t>
      </w:r>
      <w:r w:rsidR="00FC2DA2" w:rsidRPr="00A90CAC">
        <w:rPr>
          <w:rFonts w:ascii="Palatino Linotype" w:hAnsi="Palatino Linotype" w:cs="Arial"/>
          <w:i/>
          <w:sz w:val="24"/>
          <w:szCs w:val="24"/>
        </w:rPr>
        <w:t>/INFOEM/IP/RR/2018</w:t>
      </w:r>
      <w:r w:rsidR="00FC2DA2">
        <w:rPr>
          <w:rFonts w:ascii="Palatino Linotype" w:hAnsi="Palatino Linotype" w:cs="Arial"/>
          <w:i/>
          <w:sz w:val="24"/>
          <w:szCs w:val="24"/>
        </w:rPr>
        <w:t xml:space="preserve"> </w:t>
      </w:r>
      <w:r w:rsidR="00FC2DA2" w:rsidRPr="00FC2DA2">
        <w:rPr>
          <w:rFonts w:ascii="Palatino Linotype" w:hAnsi="Palatino Linotype" w:cs="Arial"/>
          <w:sz w:val="24"/>
          <w:szCs w:val="24"/>
        </w:rPr>
        <w:t xml:space="preserve">también </w:t>
      </w:r>
      <w:r w:rsidR="00FC2DA2">
        <w:rPr>
          <w:rFonts w:ascii="Palatino Linotype" w:hAnsi="Palatino Linotype" w:cs="Arial"/>
          <w:sz w:val="24"/>
          <w:szCs w:val="24"/>
        </w:rPr>
        <w:t xml:space="preserve">adjuntó los archivos correspondientes a la respuesta </w:t>
      </w:r>
      <w:r w:rsidR="00287083">
        <w:rPr>
          <w:rFonts w:ascii="Palatino Linotype" w:hAnsi="Palatino Linotype" w:cs="Arial"/>
          <w:sz w:val="24"/>
          <w:szCs w:val="24"/>
        </w:rPr>
        <w:t>pero además</w:t>
      </w:r>
      <w:r w:rsidR="00176ACD">
        <w:rPr>
          <w:rFonts w:ascii="Palatino Linotype" w:hAnsi="Palatino Linotype" w:cs="Arial"/>
          <w:sz w:val="24"/>
          <w:szCs w:val="24"/>
        </w:rPr>
        <w:t>,</w:t>
      </w:r>
      <w:r w:rsidR="00287083">
        <w:rPr>
          <w:rFonts w:ascii="Palatino Linotype" w:hAnsi="Palatino Linotype" w:cs="Arial"/>
          <w:sz w:val="24"/>
          <w:szCs w:val="24"/>
        </w:rPr>
        <w:t xml:space="preserve"> incluy</w:t>
      </w:r>
      <w:r w:rsidR="00176ACD">
        <w:rPr>
          <w:rFonts w:ascii="Palatino Linotype" w:hAnsi="Palatino Linotype" w:cs="Arial"/>
          <w:sz w:val="24"/>
          <w:szCs w:val="24"/>
        </w:rPr>
        <w:t>ó</w:t>
      </w:r>
      <w:r w:rsidR="00287083">
        <w:rPr>
          <w:rFonts w:ascii="Palatino Linotype" w:hAnsi="Palatino Linotype" w:cs="Arial"/>
          <w:sz w:val="24"/>
          <w:szCs w:val="24"/>
        </w:rPr>
        <w:t xml:space="preserve"> el archivo denominado “</w:t>
      </w:r>
      <w:r w:rsidR="00E034A3" w:rsidRPr="00287083">
        <w:rPr>
          <w:rFonts w:ascii="Palatino Linotype" w:hAnsi="Palatino Linotype" w:cs="Arial"/>
          <w:i/>
          <w:sz w:val="24"/>
          <w:szCs w:val="24"/>
        </w:rPr>
        <w:t>245 SF.jpg</w:t>
      </w:r>
      <w:r w:rsidR="00287083">
        <w:rPr>
          <w:rFonts w:ascii="Palatino Linotype" w:hAnsi="Palatino Linotype" w:cs="Arial"/>
          <w:i/>
          <w:sz w:val="24"/>
          <w:szCs w:val="24"/>
        </w:rPr>
        <w:t xml:space="preserve">”, </w:t>
      </w:r>
      <w:r w:rsidR="00287083" w:rsidRPr="00287083">
        <w:rPr>
          <w:rFonts w:ascii="Palatino Linotype" w:hAnsi="Palatino Linotype" w:cs="Arial"/>
          <w:sz w:val="24"/>
          <w:szCs w:val="24"/>
        </w:rPr>
        <w:t xml:space="preserve">el cual </w:t>
      </w:r>
      <w:r w:rsidR="00287083">
        <w:rPr>
          <w:rFonts w:ascii="Palatino Linotype" w:hAnsi="Palatino Linotype" w:cs="Arial"/>
          <w:sz w:val="24"/>
          <w:szCs w:val="24"/>
        </w:rPr>
        <w:t xml:space="preserve">es una imagen </w:t>
      </w:r>
      <w:r w:rsidR="00287083" w:rsidRPr="00287083">
        <w:rPr>
          <w:rFonts w:ascii="Palatino Linotype" w:hAnsi="Palatino Linotype" w:cs="Arial"/>
          <w:sz w:val="24"/>
          <w:szCs w:val="24"/>
        </w:rPr>
        <w:t>consiste</w:t>
      </w:r>
      <w:r w:rsidR="00287083">
        <w:rPr>
          <w:rFonts w:ascii="Palatino Linotype" w:hAnsi="Palatino Linotype" w:cs="Arial"/>
          <w:sz w:val="24"/>
          <w:szCs w:val="24"/>
        </w:rPr>
        <w:t>nte en una impresión de pantalla como se muestra a continuación</w:t>
      </w:r>
      <w:r w:rsidR="00287083" w:rsidRPr="00287083">
        <w:rPr>
          <w:rFonts w:ascii="Palatino Linotype" w:hAnsi="Palatino Linotype" w:cs="Arial"/>
          <w:sz w:val="24"/>
          <w:szCs w:val="24"/>
        </w:rPr>
        <w:t>:</w:t>
      </w:r>
    </w:p>
    <w:p w:rsidR="00287083" w:rsidRDefault="00287083" w:rsidP="00504023">
      <w:pPr>
        <w:spacing w:after="0" w:line="360" w:lineRule="auto"/>
        <w:jc w:val="both"/>
        <w:rPr>
          <w:rFonts w:ascii="Palatino Linotype" w:hAnsi="Palatino Linotype" w:cs="Arial"/>
          <w:sz w:val="24"/>
          <w:szCs w:val="24"/>
        </w:rPr>
      </w:pPr>
    </w:p>
    <w:p w:rsidR="00287083" w:rsidRDefault="00287083" w:rsidP="00287083">
      <w:pPr>
        <w:spacing w:after="0" w:line="360" w:lineRule="auto"/>
        <w:ind w:left="284" w:hanging="284"/>
        <w:jc w:val="both"/>
        <w:rPr>
          <w:rFonts w:ascii="Palatino Linotype" w:hAnsi="Palatino Linotype" w:cs="Arial"/>
          <w:sz w:val="24"/>
          <w:szCs w:val="24"/>
        </w:rPr>
      </w:pPr>
      <w:r>
        <w:rPr>
          <w:noProof/>
          <w:lang w:eastAsia="es-MX"/>
        </w:rPr>
        <w:drawing>
          <wp:inline distT="0" distB="0" distL="0" distR="0" wp14:anchorId="51202A65" wp14:editId="260F08F9">
            <wp:extent cx="5759590" cy="256827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249" t="12437" r="9014" b="15278"/>
                    <a:stretch/>
                  </pic:blipFill>
                  <pic:spPr bwMode="auto">
                    <a:xfrm>
                      <a:off x="0" y="0"/>
                      <a:ext cx="5825439" cy="2597635"/>
                    </a:xfrm>
                    <a:prstGeom prst="rect">
                      <a:avLst/>
                    </a:prstGeom>
                    <a:ln>
                      <a:noFill/>
                    </a:ln>
                    <a:extLst>
                      <a:ext uri="{53640926-AAD7-44D8-BBD7-CCE9431645EC}">
                        <a14:shadowObscured xmlns:a14="http://schemas.microsoft.com/office/drawing/2010/main"/>
                      </a:ext>
                    </a:extLst>
                  </pic:spPr>
                </pic:pic>
              </a:graphicData>
            </a:graphic>
          </wp:inline>
        </w:drawing>
      </w:r>
    </w:p>
    <w:p w:rsidR="00287083" w:rsidRPr="00FC2DA2" w:rsidRDefault="00287083" w:rsidP="00504023">
      <w:pPr>
        <w:spacing w:after="0" w:line="360" w:lineRule="auto"/>
        <w:jc w:val="both"/>
        <w:rPr>
          <w:rFonts w:ascii="Palatino Linotype" w:hAnsi="Palatino Linotype" w:cs="Arial"/>
          <w:b/>
          <w:sz w:val="24"/>
          <w:szCs w:val="24"/>
        </w:rPr>
      </w:pPr>
    </w:p>
    <w:p w:rsidR="00076C8D" w:rsidRPr="00076C8D" w:rsidRDefault="00076C8D" w:rsidP="00504023">
      <w:pPr>
        <w:spacing w:after="0" w:line="360" w:lineRule="auto"/>
        <w:jc w:val="both"/>
        <w:rPr>
          <w:rFonts w:ascii="Palatino Linotype" w:hAnsi="Palatino Linotype" w:cs="Arial"/>
          <w:b/>
          <w:sz w:val="28"/>
          <w:szCs w:val="24"/>
        </w:rPr>
      </w:pPr>
      <w:r w:rsidRPr="00076C8D">
        <w:rPr>
          <w:rFonts w:ascii="Palatino Linotype" w:hAnsi="Palatino Linotype" w:cs="Arial"/>
          <w:b/>
          <w:sz w:val="28"/>
          <w:szCs w:val="24"/>
        </w:rPr>
        <w:t>CUARTO. Del turno de</w:t>
      </w:r>
      <w:r w:rsidR="002E08EC">
        <w:rPr>
          <w:rFonts w:ascii="Palatino Linotype" w:hAnsi="Palatino Linotype" w:cs="Arial"/>
          <w:b/>
          <w:sz w:val="28"/>
          <w:szCs w:val="24"/>
        </w:rPr>
        <w:t xml:space="preserve"> </w:t>
      </w:r>
      <w:r w:rsidRPr="00076C8D">
        <w:rPr>
          <w:rFonts w:ascii="Palatino Linotype" w:hAnsi="Palatino Linotype" w:cs="Arial"/>
          <w:b/>
          <w:sz w:val="28"/>
          <w:szCs w:val="24"/>
        </w:rPr>
        <w:t>l</w:t>
      </w:r>
      <w:r w:rsidR="002E08EC">
        <w:rPr>
          <w:rFonts w:ascii="Palatino Linotype" w:hAnsi="Palatino Linotype" w:cs="Arial"/>
          <w:b/>
          <w:sz w:val="28"/>
          <w:szCs w:val="24"/>
        </w:rPr>
        <w:t>os</w:t>
      </w:r>
      <w:r w:rsidRPr="00076C8D">
        <w:rPr>
          <w:rFonts w:ascii="Palatino Linotype" w:hAnsi="Palatino Linotype" w:cs="Arial"/>
          <w:b/>
          <w:sz w:val="28"/>
          <w:szCs w:val="24"/>
        </w:rPr>
        <w:t xml:space="preserve"> recurso</w:t>
      </w:r>
      <w:r w:rsidR="002E08EC">
        <w:rPr>
          <w:rFonts w:ascii="Palatino Linotype" w:hAnsi="Palatino Linotype" w:cs="Arial"/>
          <w:b/>
          <w:sz w:val="28"/>
          <w:szCs w:val="24"/>
        </w:rPr>
        <w:t>s</w:t>
      </w:r>
      <w:r w:rsidRPr="00076C8D">
        <w:rPr>
          <w:rFonts w:ascii="Palatino Linotype" w:hAnsi="Palatino Linotype" w:cs="Arial"/>
          <w:b/>
          <w:sz w:val="28"/>
          <w:szCs w:val="24"/>
        </w:rPr>
        <w:t xml:space="preserve"> de revisión.</w:t>
      </w:r>
    </w:p>
    <w:p w:rsidR="00076C8D" w:rsidRPr="001B53D1" w:rsidRDefault="00076C8D" w:rsidP="00504023">
      <w:pPr>
        <w:spacing w:after="0" w:line="360" w:lineRule="auto"/>
        <w:jc w:val="both"/>
        <w:rPr>
          <w:rFonts w:ascii="Palatino Linotype" w:hAnsi="Palatino Linotype" w:cs="Arial"/>
          <w:b/>
          <w:szCs w:val="24"/>
        </w:rPr>
      </w:pPr>
    </w:p>
    <w:p w:rsidR="00076C8D" w:rsidRPr="007E1813" w:rsidRDefault="00076C8D" w:rsidP="00504023">
      <w:pPr>
        <w:spacing w:after="0" w:line="360" w:lineRule="auto"/>
        <w:jc w:val="both"/>
        <w:rPr>
          <w:rFonts w:ascii="Palatino Linotype" w:hAnsi="Palatino Linotype" w:cs="Arial"/>
          <w:sz w:val="24"/>
          <w:szCs w:val="24"/>
        </w:rPr>
      </w:pPr>
      <w:r w:rsidRPr="00D76CDF">
        <w:rPr>
          <w:rFonts w:ascii="Palatino Linotype" w:hAnsi="Palatino Linotype" w:cs="Arial"/>
          <w:sz w:val="24"/>
          <w:szCs w:val="24"/>
        </w:rPr>
        <w:t>Los</w:t>
      </w:r>
      <w:r w:rsidRPr="00D76CDF">
        <w:rPr>
          <w:rFonts w:ascii="Palatino Linotype" w:hAnsi="Palatino Linotype" w:cs="Arial"/>
          <w:b/>
          <w:sz w:val="24"/>
          <w:szCs w:val="24"/>
        </w:rPr>
        <w:t xml:space="preserve"> </w:t>
      </w:r>
      <w:r w:rsidRPr="00D76CDF">
        <w:rPr>
          <w:rFonts w:ascii="Palatino Linotype" w:hAnsi="Palatino Linotype" w:cs="Arial"/>
          <w:sz w:val="24"/>
          <w:szCs w:val="24"/>
        </w:rPr>
        <w:t xml:space="preserve">medios de impugnación </w:t>
      </w:r>
      <w:r w:rsidR="003C5FAF">
        <w:rPr>
          <w:rFonts w:ascii="Palatino Linotype" w:hAnsi="Palatino Linotype" w:cs="Arial"/>
          <w:sz w:val="24"/>
          <w:szCs w:val="24"/>
        </w:rPr>
        <w:t xml:space="preserve">02010/INFOEM/IP/RR/2018 y 02012/INFOEM/IP/RR/2018 </w:t>
      </w:r>
      <w:r w:rsidRPr="00D76CDF">
        <w:rPr>
          <w:rFonts w:ascii="Palatino Linotype" w:hAnsi="Palatino Linotype" w:cs="Arial"/>
          <w:sz w:val="24"/>
          <w:szCs w:val="24"/>
        </w:rPr>
        <w:t xml:space="preserve">fueron turnados </w:t>
      </w:r>
      <w:r w:rsidR="003C5FAF">
        <w:rPr>
          <w:rFonts w:ascii="Palatino Linotype" w:hAnsi="Palatino Linotype" w:cs="Arial"/>
          <w:sz w:val="24"/>
          <w:szCs w:val="24"/>
        </w:rPr>
        <w:t>respectivamente a</w:t>
      </w:r>
      <w:r w:rsidRPr="00D76CDF">
        <w:rPr>
          <w:rFonts w:ascii="Palatino Linotype" w:hAnsi="Palatino Linotype" w:cs="Arial"/>
          <w:sz w:val="24"/>
          <w:szCs w:val="24"/>
        </w:rPr>
        <w:t xml:space="preserve"> l</w:t>
      </w:r>
      <w:r w:rsidR="003C5FAF">
        <w:rPr>
          <w:rFonts w:ascii="Palatino Linotype" w:hAnsi="Palatino Linotype" w:cs="Arial"/>
          <w:sz w:val="24"/>
          <w:szCs w:val="24"/>
        </w:rPr>
        <w:t>a</w:t>
      </w:r>
      <w:r w:rsidRPr="00D76CDF">
        <w:rPr>
          <w:rFonts w:ascii="Palatino Linotype" w:hAnsi="Palatino Linotype" w:cs="Arial"/>
          <w:sz w:val="24"/>
          <w:szCs w:val="24"/>
        </w:rPr>
        <w:t xml:space="preserve">s </w:t>
      </w:r>
      <w:r w:rsidRPr="00D76CDF">
        <w:rPr>
          <w:rFonts w:ascii="Palatino Linotype" w:hAnsi="Palatino Linotype" w:cs="Arial"/>
          <w:b/>
          <w:sz w:val="24"/>
          <w:szCs w:val="24"/>
        </w:rPr>
        <w:t>Comisi</w:t>
      </w:r>
      <w:r w:rsidR="002B423F">
        <w:rPr>
          <w:rFonts w:ascii="Palatino Linotype" w:hAnsi="Palatino Linotype" w:cs="Arial"/>
          <w:b/>
          <w:sz w:val="24"/>
          <w:szCs w:val="24"/>
        </w:rPr>
        <w:t>onad</w:t>
      </w:r>
      <w:r w:rsidR="003C5FAF">
        <w:rPr>
          <w:rFonts w:ascii="Palatino Linotype" w:hAnsi="Palatino Linotype" w:cs="Arial"/>
          <w:b/>
          <w:sz w:val="24"/>
          <w:szCs w:val="24"/>
        </w:rPr>
        <w:t>a</w:t>
      </w:r>
      <w:r w:rsidR="002B423F">
        <w:rPr>
          <w:rFonts w:ascii="Palatino Linotype" w:hAnsi="Palatino Linotype" w:cs="Arial"/>
          <w:b/>
          <w:sz w:val="24"/>
          <w:szCs w:val="24"/>
        </w:rPr>
        <w:t>s Zulema Martínez Sánchez</w:t>
      </w:r>
      <w:r w:rsidR="00982AC3">
        <w:rPr>
          <w:rFonts w:ascii="Palatino Linotype" w:hAnsi="Palatino Linotype" w:cs="Arial"/>
          <w:b/>
          <w:sz w:val="24"/>
          <w:szCs w:val="24"/>
        </w:rPr>
        <w:t xml:space="preserve"> </w:t>
      </w:r>
      <w:r w:rsidR="00982AC3">
        <w:rPr>
          <w:rFonts w:ascii="Palatino Linotype" w:hAnsi="Palatino Linotype" w:cs="Arial"/>
          <w:sz w:val="24"/>
          <w:szCs w:val="24"/>
        </w:rPr>
        <w:t>y</w:t>
      </w:r>
      <w:r w:rsidR="00D656E3">
        <w:rPr>
          <w:rFonts w:ascii="Palatino Linotype" w:hAnsi="Palatino Linotype" w:cs="Arial"/>
          <w:b/>
          <w:sz w:val="24"/>
          <w:szCs w:val="24"/>
        </w:rPr>
        <w:t xml:space="preserve"> Eva Abaid Yapur</w:t>
      </w:r>
      <w:r w:rsidRPr="00D76CDF">
        <w:rPr>
          <w:rFonts w:ascii="Palatino Linotype" w:hAnsi="Palatino Linotype" w:cs="Arial"/>
          <w:sz w:val="24"/>
          <w:szCs w:val="24"/>
        </w:rPr>
        <w:t xml:space="preserve"> en términos del arábigo 185 fracción I de la Ley de Transparencia y Acceso a la Información Pública del Estado de México y Municipios, mismo</w:t>
      </w:r>
      <w:r>
        <w:rPr>
          <w:rFonts w:ascii="Palatino Linotype" w:hAnsi="Palatino Linotype" w:cs="Arial"/>
          <w:sz w:val="24"/>
          <w:szCs w:val="24"/>
        </w:rPr>
        <w:t>s</w:t>
      </w:r>
      <w:r w:rsidRPr="00D76CDF">
        <w:rPr>
          <w:rFonts w:ascii="Palatino Linotype" w:hAnsi="Palatino Linotype" w:cs="Arial"/>
          <w:sz w:val="24"/>
          <w:szCs w:val="24"/>
        </w:rPr>
        <w:t xml:space="preserve"> que en fecha </w:t>
      </w:r>
      <w:r w:rsidR="00982AC3">
        <w:rPr>
          <w:rFonts w:ascii="Palatino Linotype" w:hAnsi="Palatino Linotype" w:cs="Arial"/>
          <w:sz w:val="24"/>
          <w:szCs w:val="24"/>
        </w:rPr>
        <w:t>cinco</w:t>
      </w:r>
      <w:r w:rsidR="002B423F">
        <w:rPr>
          <w:rFonts w:ascii="Palatino Linotype" w:hAnsi="Palatino Linotype" w:cs="Arial"/>
          <w:sz w:val="24"/>
          <w:szCs w:val="24"/>
        </w:rPr>
        <w:t xml:space="preserve"> </w:t>
      </w:r>
      <w:r w:rsidRPr="00D76CDF">
        <w:rPr>
          <w:rFonts w:ascii="Palatino Linotype" w:hAnsi="Palatino Linotype" w:cs="Arial"/>
          <w:sz w:val="24"/>
          <w:szCs w:val="24"/>
        </w:rPr>
        <w:t xml:space="preserve">de </w:t>
      </w:r>
      <w:r w:rsidR="00982AC3">
        <w:rPr>
          <w:rFonts w:ascii="Palatino Linotype" w:hAnsi="Palatino Linotype" w:cs="Arial"/>
          <w:sz w:val="24"/>
          <w:szCs w:val="24"/>
        </w:rPr>
        <w:t>junio</w:t>
      </w:r>
      <w:r w:rsidRPr="00D76CDF">
        <w:rPr>
          <w:rFonts w:ascii="Palatino Linotype" w:hAnsi="Palatino Linotype" w:cs="Arial"/>
          <w:sz w:val="24"/>
          <w:szCs w:val="24"/>
        </w:rPr>
        <w:t xml:space="preserve"> de dos mil dieci</w:t>
      </w:r>
      <w:r w:rsidR="00D656E3">
        <w:rPr>
          <w:rFonts w:ascii="Palatino Linotype" w:hAnsi="Palatino Linotype" w:cs="Arial"/>
          <w:sz w:val="24"/>
          <w:szCs w:val="24"/>
        </w:rPr>
        <w:t>ocho</w:t>
      </w:r>
      <w:r w:rsidRPr="00D76CDF">
        <w:rPr>
          <w:rFonts w:ascii="Palatino Linotype" w:hAnsi="Palatino Linotype" w:cs="Arial"/>
          <w:sz w:val="24"/>
          <w:szCs w:val="24"/>
        </w:rPr>
        <w:t>, se admiti</w:t>
      </w:r>
      <w:r>
        <w:rPr>
          <w:rFonts w:ascii="Palatino Linotype" w:hAnsi="Palatino Linotype" w:cs="Arial"/>
          <w:sz w:val="24"/>
          <w:szCs w:val="24"/>
        </w:rPr>
        <w:t>eron</w:t>
      </w:r>
      <w:r w:rsidRPr="00D76CDF">
        <w:rPr>
          <w:rFonts w:ascii="Palatino Linotype" w:hAnsi="Palatino Linotype" w:cs="Arial"/>
          <w:sz w:val="24"/>
          <w:szCs w:val="24"/>
        </w:rPr>
        <w:t xml:space="preserve"> en la vía interpuesta, poniendo </w:t>
      </w:r>
      <w:r>
        <w:rPr>
          <w:rFonts w:ascii="Palatino Linotype" w:hAnsi="Palatino Linotype" w:cs="Arial"/>
          <w:sz w:val="24"/>
          <w:szCs w:val="24"/>
        </w:rPr>
        <w:t>los</w:t>
      </w:r>
      <w:r w:rsidRPr="00D76CDF">
        <w:rPr>
          <w:rFonts w:ascii="Palatino Linotype" w:hAnsi="Palatino Linotype" w:cs="Arial"/>
          <w:sz w:val="24"/>
          <w:szCs w:val="24"/>
        </w:rPr>
        <w:t xml:space="preserve"> expediente</w:t>
      </w:r>
      <w:r>
        <w:rPr>
          <w:rFonts w:ascii="Palatino Linotype" w:hAnsi="Palatino Linotype" w:cs="Arial"/>
          <w:sz w:val="24"/>
          <w:szCs w:val="24"/>
        </w:rPr>
        <w:t>s</w:t>
      </w:r>
      <w:r w:rsidRPr="00D76CDF">
        <w:rPr>
          <w:rFonts w:ascii="Palatino Linotype" w:hAnsi="Palatino Linotype" w:cs="Arial"/>
          <w:sz w:val="24"/>
          <w:szCs w:val="24"/>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76C8D" w:rsidRPr="007E1813" w:rsidRDefault="00076C8D" w:rsidP="00504023">
      <w:pPr>
        <w:spacing w:after="0" w:line="360" w:lineRule="auto"/>
        <w:jc w:val="both"/>
        <w:rPr>
          <w:rFonts w:ascii="Palatino Linotype" w:hAnsi="Palatino Linotype" w:cs="Arial"/>
          <w:sz w:val="24"/>
          <w:szCs w:val="24"/>
        </w:rPr>
      </w:pPr>
    </w:p>
    <w:p w:rsidR="00076C8D" w:rsidRPr="00713D8F" w:rsidRDefault="00BC2585" w:rsidP="00892142">
      <w:pPr>
        <w:pStyle w:val="Prrafodelista"/>
        <w:spacing w:before="240" w:after="240" w:line="360" w:lineRule="auto"/>
        <w:ind w:left="0"/>
        <w:jc w:val="both"/>
        <w:rPr>
          <w:rFonts w:ascii="Palatino Linotype" w:hAnsi="Palatino Linotype" w:cs="Arial"/>
          <w:b/>
          <w:sz w:val="28"/>
          <w:szCs w:val="28"/>
        </w:rPr>
      </w:pPr>
      <w:r>
        <w:rPr>
          <w:rFonts w:ascii="Palatino Linotype" w:hAnsi="Palatino Linotype" w:cs="Arial"/>
          <w:b/>
          <w:sz w:val="28"/>
        </w:rPr>
        <w:t>QUINTO</w:t>
      </w:r>
      <w:r w:rsidR="00076C8D" w:rsidRPr="00713D8F">
        <w:rPr>
          <w:rFonts w:ascii="Palatino Linotype" w:hAnsi="Palatino Linotype" w:cs="Arial"/>
          <w:b/>
          <w:sz w:val="28"/>
          <w:szCs w:val="28"/>
        </w:rPr>
        <w:t>. De la acumulación.</w:t>
      </w:r>
    </w:p>
    <w:p w:rsidR="00076C8D" w:rsidRPr="00713D8F" w:rsidRDefault="00076C8D" w:rsidP="00892142">
      <w:pPr>
        <w:pStyle w:val="Prrafodelista"/>
        <w:spacing w:before="240" w:after="240" w:line="360" w:lineRule="auto"/>
        <w:ind w:left="0"/>
        <w:jc w:val="both"/>
        <w:rPr>
          <w:rFonts w:ascii="Palatino Linotype" w:hAnsi="Palatino Linotype" w:cs="Arial"/>
        </w:rPr>
      </w:pPr>
      <w:r w:rsidRPr="00713D8F">
        <w:rPr>
          <w:rFonts w:ascii="Palatino Linotype" w:hAnsi="Palatino Linotype" w:cs="Arial"/>
        </w:rPr>
        <w:t xml:space="preserve">Posteriormente por acuerdo del Pleno del Instituto, en la </w:t>
      </w:r>
      <w:r w:rsidR="00F0620D">
        <w:rPr>
          <w:rFonts w:ascii="Palatino Linotype" w:hAnsi="Palatino Linotype" w:cs="Arial"/>
        </w:rPr>
        <w:t xml:space="preserve">Vigésima Segunda </w:t>
      </w:r>
      <w:r w:rsidRPr="00713D8F">
        <w:rPr>
          <w:rFonts w:ascii="Palatino Linotype" w:hAnsi="Palatino Linotype" w:cs="Arial"/>
        </w:rPr>
        <w:t xml:space="preserve">Sesión de Pleno de fecha </w:t>
      </w:r>
      <w:r w:rsidR="00F0620D">
        <w:rPr>
          <w:rFonts w:ascii="Palatino Linotype" w:hAnsi="Palatino Linotype" w:cs="Arial"/>
        </w:rPr>
        <w:t>trece de junio</w:t>
      </w:r>
      <w:r w:rsidR="00401D13">
        <w:rPr>
          <w:rFonts w:ascii="Palatino Linotype" w:hAnsi="Palatino Linotype" w:cs="Arial"/>
        </w:rPr>
        <w:t xml:space="preserve"> de </w:t>
      </w:r>
      <w:r w:rsidRPr="00713D8F">
        <w:rPr>
          <w:rFonts w:ascii="Palatino Linotype" w:hAnsi="Palatino Linotype" w:cs="Arial"/>
        </w:rPr>
        <w:t xml:space="preserve">la presente anualidad, se determinó acumular los recursos de revisión en estudio, ya que existe identidad del solicitante, del </w:t>
      </w:r>
      <w:r w:rsidR="004F6828" w:rsidRPr="004F6828">
        <w:rPr>
          <w:rFonts w:ascii="Palatino Linotype" w:hAnsi="Palatino Linotype" w:cs="Arial"/>
          <w:b/>
        </w:rPr>
        <w:t>Sujeto Obligado</w:t>
      </w:r>
      <w:r w:rsidRPr="00713D8F">
        <w:rPr>
          <w:rFonts w:ascii="Palatino Linotype" w:hAnsi="Palatino Linotype" w:cs="Arial"/>
        </w:rPr>
        <w:t xml:space="preserve"> y similitud de causas y objeto de solicitud.</w:t>
      </w:r>
    </w:p>
    <w:p w:rsidR="00076C8D" w:rsidRPr="00713D8F" w:rsidRDefault="00076C8D" w:rsidP="00892142">
      <w:pPr>
        <w:spacing w:before="240" w:after="240" w:line="360" w:lineRule="auto"/>
        <w:jc w:val="both"/>
        <w:rPr>
          <w:rFonts w:ascii="Palatino Linotype" w:hAnsi="Palatino Linotype"/>
          <w:sz w:val="24"/>
          <w:szCs w:val="24"/>
        </w:rPr>
      </w:pPr>
      <w:r w:rsidRPr="00713D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76C8D" w:rsidRPr="00713D8F" w:rsidRDefault="00076C8D" w:rsidP="00892142">
      <w:pPr>
        <w:tabs>
          <w:tab w:val="left" w:pos="567"/>
        </w:tabs>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195. En la tramitación del recurso de revisión se aplicarán supletoriamente las disposiciones contenidas en el </w:t>
      </w:r>
      <w:r w:rsidRPr="00713D8F">
        <w:rPr>
          <w:rFonts w:ascii="Palatino Linotype" w:hAnsi="Palatino Linotype"/>
          <w:b/>
          <w:i/>
          <w:sz w:val="24"/>
          <w:szCs w:val="24"/>
          <w:u w:val="single"/>
        </w:rPr>
        <w:t>Código de Procedimientos Administrativos del Estado de México</w:t>
      </w:r>
      <w:r w:rsidRPr="00713D8F">
        <w:rPr>
          <w:rFonts w:ascii="Palatino Linotype" w:hAnsi="Palatino Linotype"/>
          <w:i/>
          <w:sz w:val="24"/>
          <w:szCs w:val="24"/>
        </w:rPr>
        <w:t>.”</w:t>
      </w:r>
    </w:p>
    <w:p w:rsidR="00076C8D" w:rsidRPr="00713D8F" w:rsidRDefault="00076C8D" w:rsidP="00892142">
      <w:pPr>
        <w:spacing w:before="120" w:after="120" w:line="240" w:lineRule="auto"/>
        <w:ind w:left="851" w:right="851"/>
        <w:jc w:val="both"/>
        <w:rPr>
          <w:rFonts w:ascii="Palatino Linotype" w:hAnsi="Palatino Linotype"/>
          <w:i/>
          <w:sz w:val="24"/>
          <w:szCs w:val="24"/>
        </w:rPr>
      </w:pPr>
    </w:p>
    <w:p w:rsidR="00076C8D" w:rsidRDefault="00076C8D" w:rsidP="00892142">
      <w:pPr>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18.- </w:t>
      </w:r>
      <w:r w:rsidRPr="00713D8F">
        <w:rPr>
          <w:rFonts w:ascii="Palatino Linotype" w:hAnsi="Palatino Linotype"/>
          <w:b/>
          <w:i/>
          <w:sz w:val="24"/>
          <w:szCs w:val="24"/>
          <w:u w:val="single"/>
        </w:rPr>
        <w:t>La autoridad administrativa</w:t>
      </w:r>
      <w:r w:rsidRPr="00713D8F">
        <w:rPr>
          <w:rFonts w:ascii="Palatino Linotype" w:hAnsi="Palatino Linotype"/>
          <w:i/>
          <w:sz w:val="24"/>
          <w:szCs w:val="24"/>
        </w:rPr>
        <w:t xml:space="preserve"> o el Tribunal </w:t>
      </w:r>
      <w:r w:rsidRPr="00713D8F">
        <w:rPr>
          <w:rFonts w:ascii="Palatino Linotype" w:hAnsi="Palatino Linotype"/>
          <w:b/>
          <w:i/>
          <w:sz w:val="24"/>
          <w:szCs w:val="24"/>
          <w:u w:val="single"/>
        </w:rPr>
        <w:t>acordarán la acumulación</w:t>
      </w:r>
      <w:r w:rsidRPr="00713D8F">
        <w:rPr>
          <w:rFonts w:ascii="Palatino Linotype" w:hAnsi="Palatino Linotype"/>
          <w:i/>
          <w:sz w:val="24"/>
          <w:szCs w:val="24"/>
        </w:rPr>
        <w:t xml:space="preserve"> de los expedientes del procedimiento y proceso administrativo que ante ellos se sigan</w:t>
      </w:r>
      <w:r w:rsidRPr="00713D8F">
        <w:rPr>
          <w:rFonts w:ascii="Palatino Linotype" w:hAnsi="Palatino Linotype"/>
          <w:b/>
          <w:i/>
          <w:sz w:val="24"/>
          <w:szCs w:val="24"/>
          <w:u w:val="single"/>
        </w:rPr>
        <w:t>, de oficio</w:t>
      </w:r>
      <w:r w:rsidRPr="00713D8F">
        <w:rPr>
          <w:rFonts w:ascii="Palatino Linotype" w:hAnsi="Palatino Linotype"/>
          <w:i/>
          <w:sz w:val="24"/>
          <w:szCs w:val="24"/>
        </w:rPr>
        <w:t xml:space="preserve"> o a petición de parte, </w:t>
      </w:r>
      <w:r w:rsidRPr="00713D8F">
        <w:rPr>
          <w:rFonts w:ascii="Palatino Linotype" w:hAnsi="Palatino Linotype"/>
          <w:b/>
          <w:i/>
          <w:sz w:val="24"/>
          <w:szCs w:val="24"/>
          <w:u w:val="single"/>
        </w:rPr>
        <w:t>cuando las partes o los actos administrativos sean iguales, se trate de actos conexos o resulte conveniente el trámite unificado de los asuntos</w:t>
      </w:r>
      <w:r w:rsidRPr="00713D8F">
        <w:rPr>
          <w:rFonts w:ascii="Palatino Linotype" w:hAnsi="Palatino Linotype"/>
          <w:i/>
          <w:sz w:val="24"/>
          <w:szCs w:val="24"/>
        </w:rPr>
        <w:t>, para evitar la emisión de resoluciones contradictorias. La misma regla se aplicará, en lo conducente, para la separación de los expedientes.”</w:t>
      </w:r>
    </w:p>
    <w:p w:rsidR="00401D13" w:rsidRDefault="00401D13" w:rsidP="00504023">
      <w:pPr>
        <w:spacing w:after="0" w:line="360" w:lineRule="auto"/>
        <w:ind w:left="851" w:right="851"/>
        <w:jc w:val="both"/>
        <w:rPr>
          <w:rFonts w:ascii="Palatino Linotype" w:hAnsi="Palatino Linotype"/>
          <w:i/>
          <w:sz w:val="24"/>
          <w:szCs w:val="24"/>
        </w:rPr>
      </w:pPr>
    </w:p>
    <w:p w:rsidR="003C5FAF" w:rsidRDefault="003C5FAF" w:rsidP="00504023">
      <w:pPr>
        <w:spacing w:after="0" w:line="360" w:lineRule="auto"/>
        <w:ind w:left="851" w:right="851"/>
        <w:jc w:val="both"/>
        <w:rPr>
          <w:rFonts w:ascii="Palatino Linotype" w:hAnsi="Palatino Linotype"/>
          <w:i/>
          <w:sz w:val="24"/>
          <w:szCs w:val="24"/>
        </w:rPr>
      </w:pPr>
    </w:p>
    <w:p w:rsidR="00401D13" w:rsidRPr="00076C8D" w:rsidRDefault="00BC2585" w:rsidP="00504023">
      <w:pPr>
        <w:spacing w:after="0" w:line="360" w:lineRule="auto"/>
        <w:jc w:val="both"/>
        <w:rPr>
          <w:rFonts w:ascii="Palatino Linotype" w:hAnsi="Palatino Linotype" w:cs="Arial"/>
          <w:b/>
          <w:sz w:val="28"/>
          <w:szCs w:val="24"/>
        </w:rPr>
      </w:pPr>
      <w:r>
        <w:rPr>
          <w:rFonts w:ascii="Palatino Linotype" w:hAnsi="Palatino Linotype" w:cs="Arial"/>
          <w:b/>
          <w:sz w:val="28"/>
          <w:szCs w:val="24"/>
        </w:rPr>
        <w:t>SEXTO</w:t>
      </w:r>
      <w:r w:rsidR="00401D13" w:rsidRPr="00076C8D">
        <w:rPr>
          <w:rFonts w:ascii="Palatino Linotype" w:hAnsi="Palatino Linotype" w:cs="Arial"/>
          <w:b/>
          <w:sz w:val="28"/>
          <w:szCs w:val="24"/>
        </w:rPr>
        <w:t>. De la etapa de instrucción.</w:t>
      </w:r>
    </w:p>
    <w:p w:rsidR="00401D13" w:rsidRPr="007E1813" w:rsidRDefault="00401D13" w:rsidP="00504023">
      <w:pPr>
        <w:spacing w:after="0" w:line="360" w:lineRule="auto"/>
        <w:jc w:val="both"/>
        <w:rPr>
          <w:rFonts w:ascii="Palatino Linotype" w:hAnsi="Palatino Linotype" w:cs="Arial"/>
          <w:b/>
          <w:sz w:val="24"/>
          <w:szCs w:val="24"/>
        </w:rPr>
      </w:pPr>
    </w:p>
    <w:p w:rsidR="00401D13" w:rsidRDefault="00401D13" w:rsidP="003C5FAF">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Una vez transcurrido el término legal referido,</w:t>
      </w:r>
      <w:r w:rsidRPr="007E1813">
        <w:rPr>
          <w:rFonts w:ascii="Palatino Linotype" w:hAnsi="Palatino Linotype" w:cs="Arial"/>
          <w:b/>
          <w:sz w:val="24"/>
          <w:szCs w:val="24"/>
        </w:rPr>
        <w:t xml:space="preserve"> </w:t>
      </w:r>
      <w:r w:rsidRPr="007E1813">
        <w:rPr>
          <w:rFonts w:ascii="Palatino Linotype" w:hAnsi="Palatino Linotype" w:cs="Arial"/>
          <w:sz w:val="24"/>
          <w:szCs w:val="24"/>
        </w:rPr>
        <w:t xml:space="preserve">de las constancias que obran en el </w:t>
      </w:r>
      <w:r w:rsidRPr="007E1813">
        <w:rPr>
          <w:rFonts w:ascii="Palatino Linotype" w:hAnsi="Palatino Linotype" w:cs="Arial"/>
          <w:b/>
          <w:sz w:val="24"/>
          <w:szCs w:val="24"/>
        </w:rPr>
        <w:t>SAIMEX</w:t>
      </w:r>
      <w:r w:rsidRPr="007E1813">
        <w:rPr>
          <w:rFonts w:ascii="Palatino Linotype" w:hAnsi="Palatino Linotype" w:cs="Arial"/>
          <w:sz w:val="24"/>
          <w:szCs w:val="24"/>
        </w:rPr>
        <w:t>,</w:t>
      </w:r>
      <w:r w:rsidRPr="007E1813">
        <w:rPr>
          <w:rFonts w:ascii="Palatino Linotype" w:hAnsi="Palatino Linotype" w:cs="Arial"/>
          <w:b/>
          <w:sz w:val="24"/>
          <w:szCs w:val="24"/>
        </w:rPr>
        <w:t xml:space="preserve"> </w:t>
      </w:r>
      <w:r w:rsidRPr="007E1813">
        <w:rPr>
          <w:rFonts w:ascii="Palatino Linotype" w:hAnsi="Palatino Linotype" w:cs="Arial"/>
          <w:sz w:val="24"/>
          <w:szCs w:val="24"/>
        </w:rPr>
        <w:t>se advierte que el</w:t>
      </w:r>
      <w:r w:rsidRPr="007E1813">
        <w:rPr>
          <w:rFonts w:ascii="Palatino Linotype" w:hAnsi="Palatino Linotype" w:cs="Arial"/>
          <w:b/>
          <w:sz w:val="24"/>
          <w:szCs w:val="24"/>
        </w:rPr>
        <w:t xml:space="preserve"> Sujeto Obligado</w:t>
      </w:r>
      <w:r>
        <w:rPr>
          <w:rFonts w:ascii="Palatino Linotype" w:hAnsi="Palatino Linotype" w:cs="Arial"/>
          <w:sz w:val="24"/>
          <w:szCs w:val="24"/>
        </w:rPr>
        <w:t xml:space="preserve">, en fecha </w:t>
      </w:r>
      <w:r w:rsidR="00BC0A79">
        <w:rPr>
          <w:rFonts w:ascii="Palatino Linotype" w:hAnsi="Palatino Linotype" w:cs="Arial"/>
          <w:sz w:val="24"/>
          <w:szCs w:val="24"/>
        </w:rPr>
        <w:t>d</w:t>
      </w:r>
      <w:r w:rsidR="00F0620D">
        <w:rPr>
          <w:rFonts w:ascii="Palatino Linotype" w:hAnsi="Palatino Linotype" w:cs="Arial"/>
          <w:sz w:val="24"/>
          <w:szCs w:val="24"/>
        </w:rPr>
        <w:t>oce</w:t>
      </w:r>
      <w:r w:rsidR="00D25B45">
        <w:rPr>
          <w:rFonts w:ascii="Palatino Linotype" w:hAnsi="Palatino Linotype" w:cs="Arial"/>
          <w:sz w:val="24"/>
          <w:szCs w:val="24"/>
        </w:rPr>
        <w:t xml:space="preserve"> </w:t>
      </w:r>
      <w:r>
        <w:rPr>
          <w:rFonts w:ascii="Palatino Linotype" w:hAnsi="Palatino Linotype" w:cs="Arial"/>
          <w:sz w:val="24"/>
          <w:szCs w:val="24"/>
        </w:rPr>
        <w:t xml:space="preserve">de </w:t>
      </w:r>
      <w:r w:rsidR="00F0620D">
        <w:rPr>
          <w:rFonts w:ascii="Palatino Linotype" w:hAnsi="Palatino Linotype" w:cs="Arial"/>
          <w:sz w:val="24"/>
          <w:szCs w:val="24"/>
        </w:rPr>
        <w:t>junio</w:t>
      </w:r>
      <w:r>
        <w:rPr>
          <w:rFonts w:ascii="Palatino Linotype" w:hAnsi="Palatino Linotype" w:cs="Arial"/>
          <w:sz w:val="24"/>
          <w:szCs w:val="24"/>
        </w:rPr>
        <w:t xml:space="preserve"> de dos mil dieci</w:t>
      </w:r>
      <w:r w:rsidR="00BC0A79">
        <w:rPr>
          <w:rFonts w:ascii="Palatino Linotype" w:hAnsi="Palatino Linotype" w:cs="Arial"/>
          <w:sz w:val="24"/>
          <w:szCs w:val="24"/>
        </w:rPr>
        <w:t>ocho</w:t>
      </w:r>
      <w:r>
        <w:rPr>
          <w:rFonts w:ascii="Palatino Linotype" w:hAnsi="Palatino Linotype" w:cs="Arial"/>
          <w:sz w:val="24"/>
          <w:szCs w:val="24"/>
        </w:rPr>
        <w:t>,</w:t>
      </w:r>
      <w:r w:rsidRPr="007E1813">
        <w:rPr>
          <w:rFonts w:ascii="Palatino Linotype" w:hAnsi="Palatino Linotype" w:cs="Arial"/>
          <w:sz w:val="24"/>
          <w:szCs w:val="24"/>
        </w:rPr>
        <w:t xml:space="preserve"> present</w:t>
      </w:r>
      <w:r>
        <w:rPr>
          <w:rFonts w:ascii="Palatino Linotype" w:hAnsi="Palatino Linotype" w:cs="Arial"/>
          <w:sz w:val="24"/>
          <w:szCs w:val="24"/>
        </w:rPr>
        <w:t>ó</w:t>
      </w:r>
      <w:r w:rsidRPr="007E1813">
        <w:rPr>
          <w:rFonts w:ascii="Palatino Linotype" w:hAnsi="Palatino Linotype" w:cs="Arial"/>
          <w:sz w:val="24"/>
          <w:szCs w:val="24"/>
        </w:rPr>
        <w:t xml:space="preserve"> su</w:t>
      </w:r>
      <w:r>
        <w:rPr>
          <w:rFonts w:ascii="Palatino Linotype" w:hAnsi="Palatino Linotype" w:cs="Arial"/>
          <w:sz w:val="24"/>
          <w:szCs w:val="24"/>
        </w:rPr>
        <w:t>s</w:t>
      </w:r>
      <w:r w:rsidRPr="007E1813">
        <w:rPr>
          <w:rFonts w:ascii="Palatino Linotype" w:hAnsi="Palatino Linotype" w:cs="Arial"/>
          <w:sz w:val="24"/>
          <w:szCs w:val="24"/>
        </w:rPr>
        <w:t xml:space="preserve"> informe</w:t>
      </w:r>
      <w:r>
        <w:rPr>
          <w:rFonts w:ascii="Palatino Linotype" w:hAnsi="Palatino Linotype" w:cs="Arial"/>
          <w:sz w:val="24"/>
          <w:szCs w:val="24"/>
        </w:rPr>
        <w:t>s</w:t>
      </w:r>
      <w:r w:rsidRPr="007E1813">
        <w:rPr>
          <w:rFonts w:ascii="Palatino Linotype" w:hAnsi="Palatino Linotype" w:cs="Arial"/>
          <w:sz w:val="24"/>
          <w:szCs w:val="24"/>
        </w:rPr>
        <w:t xml:space="preserve"> justificado</w:t>
      </w:r>
      <w:r>
        <w:rPr>
          <w:rFonts w:ascii="Palatino Linotype" w:hAnsi="Palatino Linotype" w:cs="Arial"/>
          <w:sz w:val="24"/>
          <w:szCs w:val="24"/>
        </w:rPr>
        <w:t>s</w:t>
      </w:r>
      <w:r w:rsidR="00BC0A79">
        <w:rPr>
          <w:rFonts w:ascii="Palatino Linotype" w:hAnsi="Palatino Linotype" w:cs="Arial"/>
          <w:sz w:val="24"/>
          <w:szCs w:val="24"/>
        </w:rPr>
        <w:t xml:space="preserve">, </w:t>
      </w:r>
      <w:r w:rsidR="00F0620D">
        <w:rPr>
          <w:rFonts w:ascii="Palatino Linotype" w:hAnsi="Palatino Linotype" w:cs="Arial"/>
          <w:sz w:val="24"/>
          <w:szCs w:val="24"/>
        </w:rPr>
        <w:t xml:space="preserve">los cuales confirman su respuesta; no obstante, en aras de generar certeza en el presente procedimiento, </w:t>
      </w:r>
      <w:r w:rsidR="00BC0A79">
        <w:rPr>
          <w:rFonts w:ascii="Palatino Linotype" w:hAnsi="Palatino Linotype" w:cs="Arial"/>
          <w:sz w:val="24"/>
          <w:szCs w:val="24"/>
        </w:rPr>
        <w:t xml:space="preserve">se </w:t>
      </w:r>
      <w:r w:rsidR="002967E8">
        <w:rPr>
          <w:rFonts w:ascii="Palatino Linotype" w:hAnsi="Palatino Linotype" w:cs="Arial"/>
          <w:sz w:val="24"/>
          <w:szCs w:val="24"/>
        </w:rPr>
        <w:t>pu</w:t>
      </w:r>
      <w:r w:rsidR="00BC0A79">
        <w:rPr>
          <w:rFonts w:ascii="Palatino Linotype" w:hAnsi="Palatino Linotype" w:cs="Arial"/>
          <w:sz w:val="24"/>
          <w:szCs w:val="24"/>
        </w:rPr>
        <w:t xml:space="preserve">sieron </w:t>
      </w:r>
      <w:r w:rsidR="002967E8">
        <w:rPr>
          <w:rFonts w:ascii="Palatino Linotype" w:hAnsi="Palatino Linotype" w:cs="Arial"/>
          <w:sz w:val="24"/>
          <w:szCs w:val="24"/>
        </w:rPr>
        <w:t>a la vista</w:t>
      </w:r>
      <w:r w:rsidR="00D25B45">
        <w:rPr>
          <w:rFonts w:ascii="Palatino Linotype" w:hAnsi="Palatino Linotype" w:cs="Arial"/>
          <w:sz w:val="24"/>
          <w:szCs w:val="24"/>
        </w:rPr>
        <w:t xml:space="preserve"> del </w:t>
      </w:r>
      <w:r w:rsidR="00BC0A79" w:rsidRPr="00BC0A79">
        <w:rPr>
          <w:rFonts w:ascii="Palatino Linotype" w:hAnsi="Palatino Linotype" w:cs="Arial"/>
          <w:b/>
          <w:sz w:val="24"/>
          <w:szCs w:val="24"/>
        </w:rPr>
        <w:t>R</w:t>
      </w:r>
      <w:r w:rsidR="00D25B45" w:rsidRPr="00BC0A79">
        <w:rPr>
          <w:rFonts w:ascii="Palatino Linotype" w:hAnsi="Palatino Linotype" w:cs="Arial"/>
          <w:b/>
          <w:sz w:val="24"/>
          <w:szCs w:val="24"/>
        </w:rPr>
        <w:t>ecurrente</w:t>
      </w:r>
      <w:r w:rsidR="00F0620D">
        <w:rPr>
          <w:rFonts w:ascii="Palatino Linotype" w:hAnsi="Palatino Linotype" w:cs="Arial"/>
          <w:b/>
          <w:sz w:val="24"/>
          <w:szCs w:val="24"/>
        </w:rPr>
        <w:t xml:space="preserve"> </w:t>
      </w:r>
      <w:r w:rsidR="00F0620D" w:rsidRPr="00F0620D">
        <w:rPr>
          <w:rFonts w:ascii="Palatino Linotype" w:hAnsi="Palatino Linotype" w:cs="Arial"/>
          <w:sz w:val="24"/>
          <w:szCs w:val="24"/>
        </w:rPr>
        <w:t>el veinte del mismo mes y año</w:t>
      </w:r>
      <w:r w:rsidR="00F0620D">
        <w:rPr>
          <w:rFonts w:ascii="Palatino Linotype" w:hAnsi="Palatino Linotype" w:cs="Arial"/>
          <w:sz w:val="24"/>
          <w:szCs w:val="24"/>
        </w:rPr>
        <w:t xml:space="preserve">, </w:t>
      </w:r>
      <w:r w:rsidR="00834697">
        <w:rPr>
          <w:rFonts w:ascii="Palatino Linotype" w:hAnsi="Palatino Linotype" w:cs="Arial"/>
          <w:sz w:val="24"/>
          <w:szCs w:val="24"/>
        </w:rPr>
        <w:t xml:space="preserve">concediendo al </w:t>
      </w:r>
      <w:r w:rsidR="00834697" w:rsidRPr="00834697">
        <w:rPr>
          <w:rFonts w:ascii="Palatino Linotype" w:hAnsi="Palatino Linotype" w:cs="Arial"/>
          <w:b/>
          <w:sz w:val="24"/>
          <w:szCs w:val="24"/>
        </w:rPr>
        <w:t>Recurrente</w:t>
      </w:r>
      <w:r w:rsidR="00F0620D">
        <w:rPr>
          <w:rFonts w:ascii="Palatino Linotype" w:hAnsi="Palatino Linotype" w:cs="Arial"/>
          <w:sz w:val="24"/>
          <w:szCs w:val="24"/>
        </w:rPr>
        <w:t xml:space="preserve"> un plazo de tres días para manifestar lo que a su derecho conviniera</w:t>
      </w:r>
      <w:r w:rsidR="003C5FAF">
        <w:rPr>
          <w:rFonts w:ascii="Palatino Linotype" w:hAnsi="Palatino Linotype" w:cs="Arial"/>
          <w:sz w:val="24"/>
          <w:szCs w:val="24"/>
        </w:rPr>
        <w:t>.</w:t>
      </w:r>
    </w:p>
    <w:p w:rsidR="00401D13" w:rsidRPr="007E1813" w:rsidRDefault="00401D13" w:rsidP="003C5FAF">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Por su parte </w:t>
      </w:r>
      <w:r w:rsidR="00BC0A79">
        <w:rPr>
          <w:rFonts w:ascii="Palatino Linotype" w:hAnsi="Palatino Linotype" w:cs="Arial"/>
          <w:sz w:val="24"/>
          <w:szCs w:val="24"/>
        </w:rPr>
        <w:t>el</w:t>
      </w:r>
      <w:r w:rsidRPr="007E1813">
        <w:rPr>
          <w:rFonts w:ascii="Palatino Linotype" w:hAnsi="Palatino Linotype" w:cs="Arial"/>
          <w:sz w:val="24"/>
          <w:szCs w:val="24"/>
        </w:rPr>
        <w:t xml:space="preserve"> </w:t>
      </w:r>
      <w:r w:rsidRPr="007E1813">
        <w:rPr>
          <w:rFonts w:ascii="Palatino Linotype" w:hAnsi="Palatino Linotype" w:cs="Arial"/>
          <w:b/>
          <w:sz w:val="24"/>
          <w:szCs w:val="24"/>
        </w:rPr>
        <w:t>Recurrente</w:t>
      </w:r>
      <w:r w:rsidRPr="007E1813">
        <w:rPr>
          <w:rFonts w:ascii="Palatino Linotype" w:hAnsi="Palatino Linotype" w:cs="Arial"/>
          <w:sz w:val="24"/>
          <w:szCs w:val="24"/>
        </w:rPr>
        <w:t xml:space="preserve"> omitió presentar alegatos, pruebas o manifestación alguna.</w:t>
      </w:r>
    </w:p>
    <w:p w:rsidR="00076C8D" w:rsidRDefault="00076C8D" w:rsidP="003C5FAF">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Así, en fecha </w:t>
      </w:r>
      <w:r w:rsidR="00834697">
        <w:rPr>
          <w:rFonts w:ascii="Palatino Linotype" w:hAnsi="Palatino Linotype" w:cs="Arial"/>
          <w:sz w:val="24"/>
          <w:szCs w:val="24"/>
        </w:rPr>
        <w:t xml:space="preserve">veintiséis de junio </w:t>
      </w:r>
      <w:r w:rsidRPr="007E1813">
        <w:rPr>
          <w:rFonts w:ascii="Palatino Linotype" w:hAnsi="Palatino Linotype" w:cs="Arial"/>
          <w:sz w:val="24"/>
          <w:szCs w:val="24"/>
        </w:rPr>
        <w:t>de dos mil dieci</w:t>
      </w:r>
      <w:r w:rsidR="00956A3F">
        <w:rPr>
          <w:rFonts w:ascii="Palatino Linotype" w:hAnsi="Palatino Linotype" w:cs="Arial"/>
          <w:sz w:val="24"/>
          <w:szCs w:val="24"/>
        </w:rPr>
        <w:t>ocho</w:t>
      </w:r>
      <w:r w:rsidRPr="007E1813">
        <w:rPr>
          <w:rFonts w:ascii="Palatino Linotype" w:hAnsi="Palatino Linotype" w:cs="Arial"/>
          <w:sz w:val="24"/>
          <w:szCs w:val="24"/>
        </w:rPr>
        <w:t xml:space="preserve">, mediante </w:t>
      </w:r>
      <w:r w:rsidR="00A369EE">
        <w:rPr>
          <w:rFonts w:ascii="Palatino Linotype" w:hAnsi="Palatino Linotype" w:cs="Arial"/>
          <w:sz w:val="24"/>
          <w:szCs w:val="24"/>
        </w:rPr>
        <w:t xml:space="preserve">los respectivos </w:t>
      </w:r>
      <w:r w:rsidRPr="007E1813">
        <w:rPr>
          <w:rFonts w:ascii="Palatino Linotype" w:hAnsi="Palatino Linotype" w:cs="Arial"/>
          <w:sz w:val="24"/>
          <w:szCs w:val="24"/>
        </w:rPr>
        <w:t>acuerdo</w:t>
      </w:r>
      <w:r w:rsidR="00A369EE">
        <w:rPr>
          <w:rFonts w:ascii="Palatino Linotype" w:hAnsi="Palatino Linotype" w:cs="Arial"/>
          <w:sz w:val="24"/>
          <w:szCs w:val="24"/>
        </w:rPr>
        <w:t>s</w:t>
      </w:r>
      <w:r w:rsidRPr="007E1813">
        <w:rPr>
          <w:rFonts w:ascii="Palatino Linotype" w:hAnsi="Palatino Linotype" w:cs="Arial"/>
          <w:sz w:val="24"/>
          <w:szCs w:val="24"/>
        </w:rPr>
        <w:t xml:space="preserve"> de la </w:t>
      </w:r>
      <w:r w:rsidRPr="00BC2585">
        <w:rPr>
          <w:rFonts w:ascii="Palatino Linotype" w:hAnsi="Palatino Linotype" w:cs="Arial"/>
          <w:sz w:val="24"/>
          <w:szCs w:val="24"/>
        </w:rPr>
        <w:t>Comisionada</w:t>
      </w:r>
      <w:r w:rsidRPr="007E1813">
        <w:rPr>
          <w:rFonts w:ascii="Palatino Linotype" w:hAnsi="Palatino Linotype" w:cs="Arial"/>
          <w:sz w:val="24"/>
          <w:szCs w:val="24"/>
        </w:rPr>
        <w:t xml:space="preserve"> </w:t>
      </w:r>
      <w:r w:rsidRPr="00BC2585">
        <w:rPr>
          <w:rFonts w:ascii="Palatino Linotype" w:hAnsi="Palatino Linotype" w:cs="Arial"/>
          <w:sz w:val="24"/>
          <w:szCs w:val="24"/>
        </w:rPr>
        <w:t>Zulema Martínez Sánchez</w:t>
      </w:r>
      <w:r w:rsidRPr="007E1813">
        <w:rPr>
          <w:rFonts w:ascii="Palatino Linotype" w:hAnsi="Palatino Linotype" w:cs="Arial"/>
          <w:sz w:val="24"/>
          <w:szCs w:val="24"/>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0C1495" w:rsidRDefault="000C1495" w:rsidP="003C5FAF">
      <w:pPr>
        <w:spacing w:before="240" w:after="240" w:line="360" w:lineRule="auto"/>
        <w:jc w:val="both"/>
        <w:rPr>
          <w:rFonts w:ascii="Palatino Linotype" w:hAnsi="Palatino Linotype" w:cs="Arial"/>
          <w:sz w:val="24"/>
          <w:szCs w:val="24"/>
        </w:rPr>
      </w:pPr>
    </w:p>
    <w:p w:rsidR="000C1495" w:rsidRPr="000C1495" w:rsidRDefault="000C1495" w:rsidP="000C1495">
      <w:pPr>
        <w:spacing w:before="240" w:after="240" w:line="360" w:lineRule="auto"/>
        <w:jc w:val="both"/>
        <w:rPr>
          <w:rFonts w:ascii="Palatino Linotype" w:hAnsi="Palatino Linotype" w:cs="Arial"/>
          <w:sz w:val="28"/>
          <w:szCs w:val="28"/>
        </w:rPr>
      </w:pPr>
      <w:r w:rsidRPr="000C1495">
        <w:rPr>
          <w:rFonts w:ascii="Palatino Linotype" w:hAnsi="Palatino Linotype" w:cs="Arial"/>
          <w:b/>
          <w:bCs/>
          <w:sz w:val="28"/>
          <w:szCs w:val="28"/>
        </w:rPr>
        <w:t>SÉPTIMO. De la ampliación del término para resolver.</w:t>
      </w:r>
    </w:p>
    <w:p w:rsidR="000C1495" w:rsidRPr="000A1B0C" w:rsidRDefault="000C1495" w:rsidP="000C1495">
      <w:pPr>
        <w:spacing w:before="240" w:after="240" w:line="360" w:lineRule="auto"/>
        <w:jc w:val="both"/>
        <w:rPr>
          <w:rFonts w:ascii="Palatino Linotype" w:hAnsi="Palatino Linotype" w:cs="Arial"/>
          <w:sz w:val="24"/>
          <w:szCs w:val="24"/>
        </w:rPr>
      </w:pPr>
      <w:r w:rsidRPr="000A1B0C">
        <w:rPr>
          <w:rFonts w:ascii="Palatino Linotype" w:hAnsi="Palatino Linotype" w:cs="Arial"/>
          <w:sz w:val="24"/>
          <w:szCs w:val="24"/>
        </w:rPr>
        <w:t xml:space="preserve">En fecha </w:t>
      </w:r>
      <w:r w:rsidR="00721A80">
        <w:rPr>
          <w:rFonts w:ascii="Palatino Linotype" w:hAnsi="Palatino Linotype" w:cs="Arial"/>
          <w:sz w:val="24"/>
          <w:szCs w:val="24"/>
        </w:rPr>
        <w:t xml:space="preserve">treinta y uno de julio </w:t>
      </w:r>
      <w:r w:rsidRPr="000A1B0C">
        <w:rPr>
          <w:rFonts w:ascii="Palatino Linotype" w:hAnsi="Palatino Linotype" w:cs="Arial"/>
          <w:sz w:val="24"/>
          <w:szCs w:val="24"/>
        </w:rPr>
        <w:t>de dos mil dieciocho, se amplió el término para resolver el recurso de revisión en términos del artículo 18</w:t>
      </w:r>
      <w:r>
        <w:rPr>
          <w:rFonts w:ascii="Palatino Linotype" w:hAnsi="Palatino Linotype" w:cs="Arial"/>
          <w:sz w:val="24"/>
          <w:szCs w:val="24"/>
        </w:rPr>
        <w:t>1</w:t>
      </w:r>
      <w:r w:rsidRPr="000A1B0C">
        <w:rPr>
          <w:rFonts w:ascii="Palatino Linotype" w:hAnsi="Palatino Linotype" w:cs="Arial"/>
          <w:sz w:val="24"/>
          <w:szCs w:val="24"/>
        </w:rPr>
        <w:t xml:space="preserve"> párrafo tercero de la Ley de Transparencia y Acceso a la Información Pública del Estado de México y Municipios por un plazo de quince días hábiles</w:t>
      </w:r>
      <w:r>
        <w:rPr>
          <w:rFonts w:ascii="Palatino Linotype" w:hAnsi="Palatino Linotype" w:cs="Arial"/>
          <w:sz w:val="24"/>
          <w:szCs w:val="24"/>
        </w:rPr>
        <w:t>; y</w:t>
      </w:r>
    </w:p>
    <w:p w:rsidR="000C1495" w:rsidRDefault="000C1495" w:rsidP="003C5FAF">
      <w:pPr>
        <w:spacing w:before="240" w:after="240" w:line="360" w:lineRule="auto"/>
        <w:jc w:val="both"/>
        <w:rPr>
          <w:rFonts w:ascii="Palatino Linotype" w:hAnsi="Palatino Linotype" w:cs="Arial"/>
          <w:sz w:val="24"/>
          <w:szCs w:val="24"/>
        </w:rPr>
      </w:pPr>
    </w:p>
    <w:p w:rsidR="00076C8D" w:rsidRPr="007E1813" w:rsidRDefault="00076C8D" w:rsidP="00504023">
      <w:pPr>
        <w:spacing w:after="0" w:line="360" w:lineRule="auto"/>
        <w:jc w:val="center"/>
        <w:rPr>
          <w:rFonts w:ascii="Palatino Linotype" w:hAnsi="Palatino Linotype" w:cs="Arial"/>
          <w:b/>
          <w:sz w:val="24"/>
          <w:szCs w:val="24"/>
        </w:rPr>
      </w:pPr>
      <w:r w:rsidRPr="007E1813">
        <w:rPr>
          <w:rFonts w:ascii="Palatino Linotype" w:hAnsi="Palatino Linotype" w:cs="Arial"/>
          <w:b/>
          <w:sz w:val="24"/>
          <w:szCs w:val="24"/>
        </w:rPr>
        <w:t>C O N S I D E R A N D O</w:t>
      </w:r>
    </w:p>
    <w:p w:rsidR="00076C8D" w:rsidRPr="007E1813" w:rsidRDefault="00076C8D" w:rsidP="00504023">
      <w:pPr>
        <w:spacing w:after="0" w:line="360" w:lineRule="auto"/>
        <w:jc w:val="both"/>
        <w:rPr>
          <w:rFonts w:ascii="Palatino Linotype" w:hAnsi="Palatino Linotype" w:cs="Arial"/>
          <w:b/>
          <w:sz w:val="24"/>
          <w:szCs w:val="24"/>
        </w:rPr>
      </w:pPr>
    </w:p>
    <w:p w:rsidR="00076C8D" w:rsidRPr="004D01EE" w:rsidRDefault="00076C8D" w:rsidP="00504023">
      <w:pPr>
        <w:spacing w:after="0" w:line="360" w:lineRule="auto"/>
        <w:jc w:val="both"/>
        <w:rPr>
          <w:rFonts w:ascii="Palatino Linotype" w:hAnsi="Palatino Linotype" w:cs="Arial"/>
          <w:sz w:val="28"/>
          <w:szCs w:val="28"/>
        </w:rPr>
      </w:pPr>
      <w:r w:rsidRPr="004D01EE">
        <w:rPr>
          <w:rFonts w:ascii="Palatino Linotype" w:hAnsi="Palatino Linotype" w:cs="Arial"/>
          <w:b/>
          <w:sz w:val="28"/>
          <w:szCs w:val="28"/>
        </w:rPr>
        <w:t>PRIMERO. De la competencia</w:t>
      </w:r>
      <w:r w:rsidRPr="004D01EE">
        <w:rPr>
          <w:rFonts w:ascii="Palatino Linotype" w:hAnsi="Palatino Linotype" w:cs="Arial"/>
          <w:sz w:val="28"/>
          <w:szCs w:val="28"/>
        </w:rPr>
        <w:t>.</w:t>
      </w:r>
    </w:p>
    <w:p w:rsidR="00076C8D" w:rsidRPr="007E1813" w:rsidRDefault="00076C8D" w:rsidP="00504023">
      <w:pPr>
        <w:spacing w:after="0" w:line="360" w:lineRule="auto"/>
        <w:jc w:val="both"/>
        <w:rPr>
          <w:rFonts w:ascii="Palatino Linotype" w:hAnsi="Palatino Linotype" w:cs="Arial"/>
          <w:sz w:val="24"/>
          <w:szCs w:val="24"/>
        </w:rPr>
      </w:pPr>
    </w:p>
    <w:p w:rsidR="00076C8D" w:rsidRPr="007E1813" w:rsidRDefault="00076C8D" w:rsidP="00504023">
      <w:pPr>
        <w:spacing w:after="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t>los</w:t>
      </w:r>
      <w:r w:rsidRPr="007E1813">
        <w:rPr>
          <w:rFonts w:ascii="Palatino Linotype" w:hAnsi="Palatino Linotype" w:cs="Arial"/>
          <w:sz w:val="24"/>
          <w:szCs w:val="24"/>
        </w:rPr>
        <w:t xml:space="preserve"> presente</w:t>
      </w:r>
      <w:r>
        <w:rPr>
          <w:rFonts w:ascii="Palatino Linotype" w:hAnsi="Palatino Linotype" w:cs="Arial"/>
          <w:sz w:val="24"/>
          <w:szCs w:val="24"/>
        </w:rPr>
        <w:t>s</w:t>
      </w:r>
      <w:r w:rsidRPr="007E1813">
        <w:rPr>
          <w:rFonts w:ascii="Palatino Linotype" w:hAnsi="Palatino Linotype" w:cs="Arial"/>
          <w:sz w:val="24"/>
          <w:szCs w:val="24"/>
        </w:rPr>
        <w:t xml:space="preserve"> recurso</w:t>
      </w:r>
      <w:r>
        <w:rPr>
          <w:rFonts w:ascii="Palatino Linotype" w:hAnsi="Palatino Linotype" w:cs="Arial"/>
          <w:sz w:val="24"/>
          <w:szCs w:val="24"/>
        </w:rPr>
        <w:t>s</w:t>
      </w:r>
      <w:r w:rsidRPr="007E1813">
        <w:rPr>
          <w:rFonts w:ascii="Palatino Linotype" w:hAnsi="Palatino Linotype" w:cs="Arial"/>
          <w:sz w:val="24"/>
          <w:szCs w:val="24"/>
        </w:rPr>
        <w:t xml:space="preserve">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504023">
      <w:pPr>
        <w:spacing w:after="0" w:line="360" w:lineRule="auto"/>
        <w:jc w:val="both"/>
        <w:rPr>
          <w:rFonts w:ascii="Palatino Linotype" w:hAnsi="Palatino Linotype" w:cs="Arial"/>
          <w:sz w:val="24"/>
          <w:szCs w:val="24"/>
        </w:rPr>
      </w:pPr>
    </w:p>
    <w:p w:rsidR="00076C8D" w:rsidRPr="004D01EE" w:rsidRDefault="003749AD" w:rsidP="00504023">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szCs w:val="28"/>
        </w:rPr>
        <w:t>SEGUNDO</w:t>
      </w:r>
      <w:r w:rsidR="00076C8D" w:rsidRPr="004D01EE">
        <w:rPr>
          <w:rFonts w:ascii="Palatino Linotype" w:hAnsi="Palatino Linotype" w:cs="Arial"/>
          <w:b/>
          <w:sz w:val="28"/>
          <w:szCs w:val="28"/>
        </w:rPr>
        <w:t xml:space="preserve">. Sobre los alcances del recurso de revisión. </w:t>
      </w: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b/>
        </w:rPr>
      </w:pP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rPr>
      </w:pPr>
      <w:r w:rsidRPr="007E1813">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rPr>
      </w:pP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b/>
        </w:rPr>
      </w:pPr>
      <w:r w:rsidRPr="00C608E1">
        <w:rPr>
          <w:rFonts w:ascii="Palatino Linotype" w:hAnsi="Palatino Linotype" w:cs="Arial"/>
          <w:b/>
          <w:sz w:val="28"/>
        </w:rPr>
        <w:t>TERCERO</w:t>
      </w:r>
      <w:r w:rsidRPr="00C608E1">
        <w:rPr>
          <w:rFonts w:ascii="Palatino Linotype" w:hAnsi="Palatino Linotype" w:cs="Arial"/>
          <w:b/>
        </w:rPr>
        <w:t xml:space="preserve">. </w:t>
      </w:r>
      <w:r w:rsidRPr="00C608E1">
        <w:rPr>
          <w:rFonts w:ascii="Palatino Linotype" w:hAnsi="Palatino Linotype" w:cs="Arial"/>
          <w:b/>
          <w:sz w:val="28"/>
          <w:szCs w:val="28"/>
        </w:rPr>
        <w:t>De las causas de improcedencia.</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608E1">
        <w:rPr>
          <w:rStyle w:val="Refdenotaalpie"/>
          <w:rFonts w:ascii="Palatino Linotype" w:hAnsi="Palatino Linotype" w:cs="Arial"/>
        </w:rPr>
        <w:footnoteReference w:id="1"/>
      </w:r>
      <w:r w:rsidRPr="00C608E1">
        <w:rPr>
          <w:rFonts w:ascii="Palatino Linotype" w:hAnsi="Palatino Linotype" w:cs="Arial"/>
        </w:rPr>
        <w:t>.</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608E1">
        <w:rPr>
          <w:rFonts w:ascii="Palatino Linotype" w:hAnsi="Palatino Linotype" w:cs="Arial"/>
          <w:b/>
          <w:sz w:val="28"/>
        </w:rPr>
        <w:t>CUART</w:t>
      </w:r>
      <w:r w:rsidRPr="00C608E1">
        <w:rPr>
          <w:rFonts w:ascii="Palatino Linotype" w:hAnsi="Palatino Linotype" w:cs="Arial"/>
          <w:b/>
          <w:sz w:val="28"/>
          <w:szCs w:val="28"/>
        </w:rPr>
        <w:t>O.</w:t>
      </w:r>
      <w:r w:rsidRPr="00C608E1">
        <w:rPr>
          <w:rFonts w:ascii="Palatino Linotype" w:hAnsi="Palatino Linotype" w:cs="Arial"/>
          <w:sz w:val="28"/>
          <w:szCs w:val="28"/>
        </w:rPr>
        <w:t xml:space="preserve"> </w:t>
      </w:r>
      <w:r w:rsidRPr="00C608E1">
        <w:rPr>
          <w:rFonts w:ascii="Palatino Linotype" w:hAnsi="Palatino Linotype" w:cs="Arial"/>
          <w:b/>
          <w:sz w:val="28"/>
        </w:rPr>
        <w:t>Estudio y resolución del asunto</w:t>
      </w:r>
      <w:r w:rsidRPr="00C608E1">
        <w:rPr>
          <w:rFonts w:ascii="Palatino Linotype" w:hAnsi="Palatino Linotype" w:cs="Arial"/>
          <w:b/>
        </w:rPr>
        <w:t>.</w:t>
      </w:r>
    </w:p>
    <w:p w:rsidR="00A06D55" w:rsidRPr="00C608E1" w:rsidRDefault="00A06D55"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Default="00A06D55"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C608E1">
        <w:rPr>
          <w:rFonts w:ascii="Palatino Linotype" w:hAnsi="Palatino Linotype" w:cs="Arial"/>
          <w:color w:val="000000" w:themeColor="text1"/>
        </w:rPr>
        <w:t xml:space="preserve">Como se </w:t>
      </w:r>
      <w:r w:rsidR="00176ACD">
        <w:rPr>
          <w:rFonts w:ascii="Palatino Linotype" w:hAnsi="Palatino Linotype" w:cs="Arial"/>
          <w:color w:val="000000" w:themeColor="text1"/>
        </w:rPr>
        <w:t>dijo</w:t>
      </w:r>
      <w:r w:rsidRPr="00C608E1">
        <w:rPr>
          <w:rFonts w:ascii="Palatino Linotype" w:hAnsi="Palatino Linotype" w:cs="Arial"/>
          <w:color w:val="000000" w:themeColor="text1"/>
        </w:rPr>
        <w:t xml:space="preserve"> en los antecedentes de la presente resolución, los requerimientos </w:t>
      </w:r>
      <w:r w:rsidR="00956A3F">
        <w:rPr>
          <w:rFonts w:ascii="Palatino Linotype" w:hAnsi="Palatino Linotype" w:cs="Arial"/>
          <w:color w:val="000000" w:themeColor="text1"/>
        </w:rPr>
        <w:t xml:space="preserve">consisten </w:t>
      </w:r>
      <w:r w:rsidR="000C2435">
        <w:rPr>
          <w:rFonts w:ascii="Palatino Linotype" w:hAnsi="Palatino Linotype" w:cs="Arial"/>
          <w:color w:val="000000" w:themeColor="text1"/>
        </w:rPr>
        <w:t xml:space="preserve">en la </w:t>
      </w:r>
      <w:r w:rsidR="00834697">
        <w:rPr>
          <w:rFonts w:ascii="Palatino Linotype" w:hAnsi="Palatino Linotype" w:cs="Arial"/>
          <w:color w:val="000000" w:themeColor="text1"/>
        </w:rPr>
        <w:t>obtención de dos</w:t>
      </w:r>
      <w:r w:rsidR="004E1A49">
        <w:rPr>
          <w:rFonts w:ascii="Palatino Linotype" w:hAnsi="Palatino Linotype" w:cs="Arial"/>
          <w:color w:val="000000" w:themeColor="text1"/>
        </w:rPr>
        <w:t xml:space="preserve"> determinados </w:t>
      </w:r>
      <w:r w:rsidR="00834697">
        <w:rPr>
          <w:rFonts w:ascii="Palatino Linotype" w:hAnsi="Palatino Linotype" w:cs="Arial"/>
          <w:color w:val="000000" w:themeColor="text1"/>
        </w:rPr>
        <w:t>contratos y sus respectivas facturas</w:t>
      </w:r>
      <w:r w:rsidR="000C2435">
        <w:rPr>
          <w:rFonts w:ascii="Palatino Linotype" w:hAnsi="Palatino Linotype" w:cs="Arial"/>
          <w:color w:val="000000" w:themeColor="text1"/>
        </w:rPr>
        <w:t>.</w:t>
      </w:r>
    </w:p>
    <w:p w:rsidR="007F6C14" w:rsidRDefault="000C2435"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96444">
        <w:rPr>
          <w:rFonts w:ascii="Palatino Linotype" w:hAnsi="Palatino Linotype" w:cs="Arial"/>
          <w:color w:val="000000" w:themeColor="text1"/>
        </w:rPr>
        <w:t xml:space="preserve">Así, </w:t>
      </w:r>
      <w:r w:rsidR="00213C95" w:rsidRPr="00296444">
        <w:rPr>
          <w:rFonts w:ascii="Palatino Linotype" w:hAnsi="Palatino Linotype" w:cs="Arial"/>
          <w:color w:val="000000" w:themeColor="text1"/>
        </w:rPr>
        <w:t xml:space="preserve">por un lado, </w:t>
      </w:r>
      <w:r w:rsidRPr="00296444">
        <w:rPr>
          <w:rFonts w:ascii="Palatino Linotype" w:hAnsi="Palatino Linotype" w:cs="Arial"/>
          <w:color w:val="000000" w:themeColor="text1"/>
        </w:rPr>
        <w:t xml:space="preserve">el </w:t>
      </w:r>
      <w:r w:rsidRPr="00296444">
        <w:rPr>
          <w:rFonts w:ascii="Palatino Linotype" w:hAnsi="Palatino Linotype" w:cs="Arial"/>
          <w:b/>
          <w:color w:val="000000" w:themeColor="text1"/>
        </w:rPr>
        <w:t>Sujeto Obligado</w:t>
      </w:r>
      <w:r w:rsidRPr="00296444">
        <w:rPr>
          <w:rFonts w:ascii="Palatino Linotype" w:hAnsi="Palatino Linotype" w:cs="Arial"/>
          <w:color w:val="000000" w:themeColor="text1"/>
        </w:rPr>
        <w:t xml:space="preserve"> </w:t>
      </w:r>
      <w:r w:rsidR="00050CDA" w:rsidRPr="00296444">
        <w:rPr>
          <w:rFonts w:ascii="Palatino Linotype" w:hAnsi="Palatino Linotype" w:cs="Arial"/>
          <w:color w:val="000000" w:themeColor="text1"/>
        </w:rPr>
        <w:t>en su respuesta emitida a través de</w:t>
      </w:r>
      <w:r w:rsidR="00834697" w:rsidRPr="00296444">
        <w:rPr>
          <w:rFonts w:ascii="Palatino Linotype" w:hAnsi="Palatino Linotype" w:cs="Arial"/>
          <w:color w:val="000000" w:themeColor="text1"/>
        </w:rPr>
        <w:t xml:space="preserve"> </w:t>
      </w:r>
      <w:r w:rsidR="00050CDA" w:rsidRPr="00296444">
        <w:rPr>
          <w:rFonts w:ascii="Palatino Linotype" w:hAnsi="Palatino Linotype" w:cs="Arial"/>
          <w:color w:val="000000" w:themeColor="text1"/>
        </w:rPr>
        <w:t>l</w:t>
      </w:r>
      <w:r w:rsidR="00834697" w:rsidRPr="00296444">
        <w:rPr>
          <w:rFonts w:ascii="Palatino Linotype" w:hAnsi="Palatino Linotype" w:cs="Arial"/>
          <w:color w:val="000000" w:themeColor="text1"/>
        </w:rPr>
        <w:t>os</w:t>
      </w:r>
      <w:r w:rsidR="00050CDA" w:rsidRPr="00296444">
        <w:rPr>
          <w:rFonts w:ascii="Palatino Linotype" w:hAnsi="Palatino Linotype" w:cs="Arial"/>
          <w:color w:val="000000" w:themeColor="text1"/>
        </w:rPr>
        <w:t xml:space="preserve"> archivo denominado</w:t>
      </w:r>
      <w:r w:rsidR="00834697" w:rsidRPr="00296444">
        <w:rPr>
          <w:rFonts w:ascii="Palatino Linotype" w:hAnsi="Palatino Linotype" w:cs="Arial"/>
          <w:color w:val="000000" w:themeColor="text1"/>
        </w:rPr>
        <w:t>s</w:t>
      </w:r>
      <w:r w:rsidR="00050CDA" w:rsidRPr="00296444">
        <w:rPr>
          <w:rFonts w:ascii="Palatino Linotype" w:hAnsi="Palatino Linotype" w:cs="Arial"/>
          <w:color w:val="000000" w:themeColor="text1"/>
        </w:rPr>
        <w:t xml:space="preserve"> </w:t>
      </w:r>
      <w:r w:rsidR="00213C95" w:rsidRPr="00296444">
        <w:rPr>
          <w:rFonts w:ascii="Palatino Linotype" w:hAnsi="Palatino Linotype" w:cs="Arial"/>
          <w:b/>
        </w:rPr>
        <w:t>“</w:t>
      </w:r>
      <w:hyperlink r:id="rId21" w:tgtFrame="_blank" w:history="1">
        <w:r w:rsidR="00213C95" w:rsidRPr="00296444">
          <w:rPr>
            <w:rStyle w:val="Hipervnculo"/>
            <w:rFonts w:ascii="Palatino Linotype" w:hAnsi="Palatino Linotype"/>
            <w:b/>
            <w:bCs/>
            <w:i/>
            <w:color w:val="auto"/>
            <w:u w:val="none"/>
          </w:rPr>
          <w:t>246 DG Recursos Materiales.pdf</w:t>
        </w:r>
      </w:hyperlink>
      <w:r w:rsidR="00213C95" w:rsidRPr="00296444">
        <w:rPr>
          <w:rFonts w:ascii="Palatino Linotype" w:hAnsi="Palatino Linotype" w:cs="Arial"/>
          <w:b/>
          <w:i/>
          <w:color w:val="000000" w:themeColor="text1"/>
        </w:rPr>
        <w:t>”</w:t>
      </w:r>
      <w:r w:rsidR="00213C95" w:rsidRPr="00296444">
        <w:rPr>
          <w:rFonts w:ascii="Palatino Linotype" w:hAnsi="Palatino Linotype" w:cs="Arial"/>
          <w:color w:val="000000" w:themeColor="text1"/>
        </w:rPr>
        <w:t xml:space="preserve"> y </w:t>
      </w:r>
      <w:r w:rsidR="00213C95" w:rsidRPr="00296444">
        <w:rPr>
          <w:rFonts w:ascii="Palatino Linotype" w:hAnsi="Palatino Linotype" w:cs="Arial"/>
          <w:b/>
        </w:rPr>
        <w:t>“</w:t>
      </w:r>
      <w:hyperlink r:id="rId22" w:tgtFrame="_blank" w:history="1">
        <w:r w:rsidR="00213C95" w:rsidRPr="00296444">
          <w:rPr>
            <w:rStyle w:val="Hipervnculo"/>
            <w:rFonts w:ascii="Palatino Linotype" w:hAnsi="Palatino Linotype"/>
            <w:b/>
            <w:bCs/>
            <w:i/>
            <w:color w:val="auto"/>
            <w:u w:val="none"/>
          </w:rPr>
          <w:t>245 DG Recursos Materiales.pdf</w:t>
        </w:r>
      </w:hyperlink>
      <w:r w:rsidR="00213C95" w:rsidRPr="00296444">
        <w:rPr>
          <w:rFonts w:ascii="Palatino Linotype" w:hAnsi="Palatino Linotype" w:cs="Arial"/>
          <w:b/>
          <w:i/>
          <w:color w:val="000000" w:themeColor="text1"/>
        </w:rPr>
        <w:t>”</w:t>
      </w:r>
      <w:r w:rsidR="00213C95" w:rsidRPr="00296444">
        <w:rPr>
          <w:rFonts w:ascii="Palatino Linotype" w:hAnsi="Palatino Linotype" w:cs="Arial"/>
          <w:i/>
          <w:color w:val="000000" w:themeColor="text1"/>
        </w:rPr>
        <w:t>,</w:t>
      </w:r>
      <w:r w:rsidR="00050CDA" w:rsidRPr="00296444">
        <w:rPr>
          <w:rFonts w:ascii="Palatino Linotype" w:hAnsi="Palatino Linotype" w:cs="Arial"/>
          <w:color w:val="000000" w:themeColor="text1"/>
        </w:rPr>
        <w:t xml:space="preserve"> </w:t>
      </w:r>
      <w:r w:rsidR="00213C95" w:rsidRPr="00296444">
        <w:rPr>
          <w:rFonts w:ascii="Palatino Linotype" w:hAnsi="Palatino Linotype" w:cs="Arial"/>
          <w:color w:val="000000" w:themeColor="text1"/>
        </w:rPr>
        <w:t xml:space="preserve">remitió al recurrente a un determinado sitio de internet para la consulta de los contratos solicitados; por el otro lado, a través de los archivo denominados </w:t>
      </w:r>
      <w:r w:rsidR="00213C95" w:rsidRPr="00296444">
        <w:rPr>
          <w:rFonts w:ascii="Palatino Linotype" w:hAnsi="Palatino Linotype" w:cs="Arial"/>
          <w:b/>
        </w:rPr>
        <w:t>“</w:t>
      </w:r>
      <w:hyperlink r:id="rId23" w:tgtFrame="_blank" w:history="1">
        <w:r w:rsidR="00213C95" w:rsidRPr="00296444">
          <w:rPr>
            <w:rStyle w:val="Hipervnculo"/>
            <w:rFonts w:ascii="Palatino Linotype" w:hAnsi="Palatino Linotype" w:cs="Arial"/>
            <w:b/>
            <w:bCs/>
            <w:i/>
            <w:color w:val="auto"/>
            <w:u w:val="none"/>
          </w:rPr>
          <w:t>246 Contaduría General.pdf</w:t>
        </w:r>
      </w:hyperlink>
      <w:r w:rsidR="00213C95" w:rsidRPr="00296444">
        <w:rPr>
          <w:rFonts w:ascii="Palatino Linotype" w:hAnsi="Palatino Linotype" w:cs="Arial"/>
          <w:b/>
          <w:i/>
          <w:color w:val="000000" w:themeColor="text1"/>
        </w:rPr>
        <w:t xml:space="preserve">” </w:t>
      </w:r>
      <w:r w:rsidR="00213C95" w:rsidRPr="00037371">
        <w:rPr>
          <w:rFonts w:ascii="Palatino Linotype" w:hAnsi="Palatino Linotype" w:cs="Arial"/>
          <w:color w:val="000000" w:themeColor="text1"/>
        </w:rPr>
        <w:t>y</w:t>
      </w:r>
      <w:r w:rsidR="00213C95" w:rsidRPr="00296444">
        <w:rPr>
          <w:rFonts w:ascii="Palatino Linotype" w:hAnsi="Palatino Linotype" w:cs="Arial"/>
          <w:b/>
          <w:i/>
          <w:color w:val="000000" w:themeColor="text1"/>
        </w:rPr>
        <w:t xml:space="preserve"> </w:t>
      </w:r>
      <w:r w:rsidR="00213C95" w:rsidRPr="00296444">
        <w:rPr>
          <w:rFonts w:ascii="Palatino Linotype" w:hAnsi="Palatino Linotype" w:cs="Arial"/>
          <w:b/>
        </w:rPr>
        <w:t>“</w:t>
      </w:r>
      <w:hyperlink r:id="rId24" w:tgtFrame="_blank" w:history="1">
        <w:r w:rsidR="00213C95" w:rsidRPr="00296444">
          <w:rPr>
            <w:rStyle w:val="Hipervnculo"/>
            <w:rFonts w:ascii="Palatino Linotype" w:hAnsi="Palatino Linotype" w:cs="Arial"/>
            <w:b/>
            <w:bCs/>
            <w:i/>
            <w:color w:val="auto"/>
            <w:u w:val="none"/>
          </w:rPr>
          <w:t>245 Contaduría General.pdf</w:t>
        </w:r>
      </w:hyperlink>
      <w:r w:rsidR="00213C95" w:rsidRPr="00296444">
        <w:rPr>
          <w:rFonts w:ascii="Palatino Linotype" w:hAnsi="Palatino Linotype" w:cs="Arial"/>
          <w:b/>
          <w:i/>
          <w:color w:val="000000" w:themeColor="text1"/>
        </w:rPr>
        <w:t>”</w:t>
      </w:r>
      <w:r w:rsidR="00213C95" w:rsidRPr="00296444">
        <w:rPr>
          <w:rFonts w:ascii="Palatino Linotype" w:hAnsi="Palatino Linotype" w:cs="Arial"/>
          <w:color w:val="000000" w:themeColor="text1"/>
        </w:rPr>
        <w:t xml:space="preserve">, el </w:t>
      </w:r>
      <w:r w:rsidR="00213C95" w:rsidRPr="00CC0FB5">
        <w:rPr>
          <w:rFonts w:ascii="Palatino Linotype" w:hAnsi="Palatino Linotype" w:cs="Arial"/>
          <w:b/>
          <w:color w:val="000000" w:themeColor="text1"/>
        </w:rPr>
        <w:t>Sujeto Obligado</w:t>
      </w:r>
      <w:r w:rsidR="00213C95" w:rsidRPr="00296444">
        <w:rPr>
          <w:rFonts w:ascii="Palatino Linotype" w:hAnsi="Palatino Linotype" w:cs="Arial"/>
          <w:color w:val="000000" w:themeColor="text1"/>
        </w:rPr>
        <w:t xml:space="preserve"> </w:t>
      </w:r>
      <w:r w:rsidR="00CC0FB5">
        <w:rPr>
          <w:rFonts w:ascii="Palatino Linotype" w:hAnsi="Palatino Linotype" w:cs="Arial"/>
          <w:color w:val="000000" w:themeColor="text1"/>
        </w:rPr>
        <w:t>indicó</w:t>
      </w:r>
      <w:r w:rsidR="00213C95" w:rsidRPr="00296444">
        <w:rPr>
          <w:rFonts w:ascii="Palatino Linotype" w:hAnsi="Palatino Linotype" w:cs="Arial"/>
          <w:color w:val="000000" w:themeColor="text1"/>
        </w:rPr>
        <w:t xml:space="preserve"> al </w:t>
      </w:r>
      <w:r w:rsidR="00213C95" w:rsidRPr="00CC0FB5">
        <w:rPr>
          <w:rFonts w:ascii="Palatino Linotype" w:hAnsi="Palatino Linotype" w:cs="Arial"/>
          <w:b/>
          <w:color w:val="000000" w:themeColor="text1"/>
        </w:rPr>
        <w:t>Recurrente</w:t>
      </w:r>
      <w:r w:rsidR="00213C95" w:rsidRPr="00296444">
        <w:rPr>
          <w:rFonts w:ascii="Palatino Linotype" w:hAnsi="Palatino Linotype" w:cs="Arial"/>
          <w:color w:val="000000" w:themeColor="text1"/>
        </w:rPr>
        <w:t xml:space="preserve"> que las facturas debe</w:t>
      </w:r>
      <w:r w:rsidR="00CC0FB5">
        <w:rPr>
          <w:rFonts w:ascii="Palatino Linotype" w:hAnsi="Palatino Linotype" w:cs="Arial"/>
          <w:color w:val="000000" w:themeColor="text1"/>
        </w:rPr>
        <w:t>n</w:t>
      </w:r>
      <w:r w:rsidR="00213C95" w:rsidRPr="00296444">
        <w:rPr>
          <w:rFonts w:ascii="Palatino Linotype" w:hAnsi="Palatino Linotype" w:cs="Arial"/>
          <w:color w:val="000000" w:themeColor="text1"/>
        </w:rPr>
        <w:t xml:space="preserve"> </w:t>
      </w:r>
      <w:r w:rsidR="00CC0FB5">
        <w:rPr>
          <w:rFonts w:ascii="Palatino Linotype" w:hAnsi="Palatino Linotype" w:cs="Arial"/>
          <w:color w:val="000000" w:themeColor="text1"/>
        </w:rPr>
        <w:t xml:space="preserve">ser </w:t>
      </w:r>
      <w:r w:rsidR="00213C95" w:rsidRPr="00296444">
        <w:rPr>
          <w:rFonts w:ascii="Palatino Linotype" w:hAnsi="Palatino Linotype" w:cs="Arial"/>
          <w:color w:val="000000" w:themeColor="text1"/>
        </w:rPr>
        <w:t>solicita</w:t>
      </w:r>
      <w:r w:rsidR="00CC0FB5">
        <w:rPr>
          <w:rFonts w:ascii="Palatino Linotype" w:hAnsi="Palatino Linotype" w:cs="Arial"/>
          <w:color w:val="000000" w:themeColor="text1"/>
        </w:rPr>
        <w:t>da</w:t>
      </w:r>
      <w:r w:rsidR="00213C95" w:rsidRPr="00296444">
        <w:rPr>
          <w:rFonts w:ascii="Palatino Linotype" w:hAnsi="Palatino Linotype" w:cs="Arial"/>
          <w:color w:val="000000" w:themeColor="text1"/>
        </w:rPr>
        <w:t xml:space="preserve">s a la Secretaría de </w:t>
      </w:r>
      <w:r w:rsidR="003C5FAF">
        <w:rPr>
          <w:rFonts w:ascii="Palatino Linotype" w:hAnsi="Palatino Linotype" w:cs="Arial"/>
          <w:color w:val="000000" w:themeColor="text1"/>
        </w:rPr>
        <w:t>Cultura</w:t>
      </w:r>
      <w:r w:rsidR="00213C95" w:rsidRPr="00296444">
        <w:rPr>
          <w:rFonts w:ascii="Palatino Linotype" w:hAnsi="Palatino Linotype" w:cs="Arial"/>
          <w:color w:val="000000" w:themeColor="text1"/>
        </w:rPr>
        <w:t xml:space="preserve"> por ser esta autoridad la </w:t>
      </w:r>
      <w:r w:rsidR="007F6C14" w:rsidRPr="00296444">
        <w:rPr>
          <w:rFonts w:ascii="Palatino Linotype" w:hAnsi="Palatino Linotype" w:cs="Arial"/>
          <w:color w:val="000000" w:themeColor="text1"/>
        </w:rPr>
        <w:t>ejecutora del gasto.</w:t>
      </w:r>
    </w:p>
    <w:p w:rsidR="00CC0FB5" w:rsidRPr="00CC0FB5" w:rsidRDefault="007F6C14"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CC0FB5">
        <w:rPr>
          <w:rFonts w:ascii="Palatino Linotype" w:hAnsi="Palatino Linotype" w:cs="Arial"/>
          <w:color w:val="000000" w:themeColor="text1"/>
        </w:rPr>
        <w:t xml:space="preserve">Por lo anterior, el </w:t>
      </w:r>
      <w:r w:rsidRPr="00CC0FB5">
        <w:rPr>
          <w:rFonts w:ascii="Palatino Linotype" w:hAnsi="Palatino Linotype" w:cs="Arial"/>
          <w:b/>
          <w:color w:val="000000" w:themeColor="text1"/>
        </w:rPr>
        <w:t>Recurrente</w:t>
      </w:r>
      <w:r w:rsidRPr="00CC0FB5">
        <w:rPr>
          <w:rFonts w:ascii="Palatino Linotype" w:hAnsi="Palatino Linotype" w:cs="Arial"/>
          <w:color w:val="000000" w:themeColor="text1"/>
        </w:rPr>
        <w:t xml:space="preserve"> se inconformó por considerar que la respuesta violenta su derecho a la información toda vez</w:t>
      </w:r>
      <w:r w:rsidR="00901453">
        <w:rPr>
          <w:rFonts w:ascii="Palatino Linotype" w:hAnsi="Palatino Linotype" w:cs="Arial"/>
          <w:color w:val="000000" w:themeColor="text1"/>
        </w:rPr>
        <w:t xml:space="preserve"> que </w:t>
      </w:r>
      <w:r w:rsidRPr="00CC0FB5">
        <w:rPr>
          <w:rFonts w:ascii="Palatino Linotype" w:hAnsi="Palatino Linotype" w:cs="Arial"/>
          <w:color w:val="000000" w:themeColor="text1"/>
        </w:rPr>
        <w:t xml:space="preserve">asume </w:t>
      </w:r>
      <w:r w:rsidR="00901453">
        <w:rPr>
          <w:rFonts w:ascii="Palatino Linotype" w:hAnsi="Palatino Linotype" w:cs="Arial"/>
          <w:color w:val="000000" w:themeColor="text1"/>
        </w:rPr>
        <w:t xml:space="preserve">que el </w:t>
      </w:r>
      <w:r w:rsidR="00901453" w:rsidRPr="00901453">
        <w:rPr>
          <w:rFonts w:ascii="Palatino Linotype" w:hAnsi="Palatino Linotype" w:cs="Arial"/>
          <w:b/>
          <w:color w:val="000000" w:themeColor="text1"/>
        </w:rPr>
        <w:t>Sujeto Obligado</w:t>
      </w:r>
      <w:r w:rsidR="00901453">
        <w:rPr>
          <w:rFonts w:ascii="Palatino Linotype" w:hAnsi="Palatino Linotype" w:cs="Arial"/>
          <w:color w:val="000000" w:themeColor="text1"/>
        </w:rPr>
        <w:t xml:space="preserve"> posee la información solicitada y </w:t>
      </w:r>
      <w:r w:rsidRPr="00CC0FB5">
        <w:rPr>
          <w:rFonts w:ascii="Palatino Linotype" w:hAnsi="Palatino Linotype" w:cs="Arial"/>
          <w:color w:val="000000" w:themeColor="text1"/>
        </w:rPr>
        <w:t>no l</w:t>
      </w:r>
      <w:r w:rsidR="00901453">
        <w:rPr>
          <w:rFonts w:ascii="Palatino Linotype" w:hAnsi="Palatino Linotype" w:cs="Arial"/>
          <w:color w:val="000000" w:themeColor="text1"/>
        </w:rPr>
        <w:t>a</w:t>
      </w:r>
      <w:r w:rsidRPr="00CC0FB5">
        <w:rPr>
          <w:rFonts w:ascii="Palatino Linotype" w:hAnsi="Palatino Linotype" w:cs="Arial"/>
          <w:color w:val="000000" w:themeColor="text1"/>
        </w:rPr>
        <w:t xml:space="preserve"> entreg</w:t>
      </w:r>
      <w:r w:rsidR="00901453">
        <w:rPr>
          <w:rFonts w:ascii="Palatino Linotype" w:hAnsi="Palatino Linotype" w:cs="Arial"/>
          <w:color w:val="000000" w:themeColor="text1"/>
        </w:rPr>
        <w:t>ó</w:t>
      </w:r>
      <w:r w:rsidRPr="00CC0FB5">
        <w:rPr>
          <w:rFonts w:ascii="Palatino Linotype" w:hAnsi="Palatino Linotype" w:cs="Arial"/>
          <w:color w:val="000000" w:themeColor="text1"/>
        </w:rPr>
        <w:t xml:space="preserve"> y porque el sitio de internet no está habilitado para ver los contratos solicitados; bajo ese tenor, </w:t>
      </w:r>
      <w:r w:rsidR="00901453">
        <w:rPr>
          <w:rFonts w:ascii="Palatino Linotype" w:hAnsi="Palatino Linotype" w:cs="Arial"/>
          <w:color w:val="000000" w:themeColor="text1"/>
        </w:rPr>
        <w:t xml:space="preserve">si la respuesta del </w:t>
      </w:r>
      <w:r w:rsidR="00901453" w:rsidRPr="00901453">
        <w:rPr>
          <w:rFonts w:ascii="Palatino Linotype" w:hAnsi="Palatino Linotype" w:cs="Arial"/>
          <w:b/>
          <w:color w:val="000000" w:themeColor="text1"/>
        </w:rPr>
        <w:t>Sujeto Obligado</w:t>
      </w:r>
      <w:r w:rsidR="00901453">
        <w:rPr>
          <w:rFonts w:ascii="Palatino Linotype" w:hAnsi="Palatino Linotype" w:cs="Arial"/>
          <w:color w:val="000000" w:themeColor="text1"/>
        </w:rPr>
        <w:t xml:space="preserve"> remitió al </w:t>
      </w:r>
      <w:r w:rsidR="00901453" w:rsidRPr="00901453">
        <w:rPr>
          <w:rFonts w:ascii="Palatino Linotype" w:hAnsi="Palatino Linotype" w:cs="Arial"/>
          <w:b/>
          <w:color w:val="000000" w:themeColor="text1"/>
        </w:rPr>
        <w:t>Recurrente</w:t>
      </w:r>
      <w:r w:rsidR="00901453">
        <w:rPr>
          <w:rFonts w:ascii="Palatino Linotype" w:hAnsi="Palatino Linotype" w:cs="Arial"/>
          <w:color w:val="000000" w:themeColor="text1"/>
        </w:rPr>
        <w:t xml:space="preserve"> a una determinada página de internet para la consulta de los contratos solicitados y se declaró incompetente para proporcionar las facturas solicitadas, </w:t>
      </w:r>
      <w:r w:rsidRPr="00CC0FB5">
        <w:rPr>
          <w:rFonts w:ascii="Palatino Linotype" w:hAnsi="Palatino Linotype" w:cs="Arial"/>
          <w:color w:val="000000" w:themeColor="text1"/>
        </w:rPr>
        <w:t xml:space="preserve">se </w:t>
      </w:r>
      <w:r w:rsidR="00CC0FB5" w:rsidRPr="00CC0FB5">
        <w:rPr>
          <w:rFonts w:ascii="Palatino Linotype" w:hAnsi="Palatino Linotype" w:cs="Arial"/>
          <w:color w:val="000000" w:themeColor="text1"/>
        </w:rPr>
        <w:t xml:space="preserve">presume la actualización de las hipótesis contempladas en las </w:t>
      </w:r>
      <w:r w:rsidRPr="00CC0FB5">
        <w:rPr>
          <w:rFonts w:ascii="Palatino Linotype" w:hAnsi="Palatino Linotype" w:cs="Arial"/>
          <w:color w:val="000000" w:themeColor="text1"/>
        </w:rPr>
        <w:t xml:space="preserve">fracciones I y IV del artículo 179 de la Ley de Transparencia local </w:t>
      </w:r>
      <w:r w:rsidR="00CC0FB5" w:rsidRPr="00CC0FB5">
        <w:rPr>
          <w:rFonts w:ascii="Palatino Linotype" w:hAnsi="Palatino Linotype" w:cs="Arial"/>
          <w:color w:val="000000" w:themeColor="text1"/>
        </w:rPr>
        <w:t>para la precedencia del presente recurso, mism</w:t>
      </w:r>
      <w:r w:rsidR="00901453">
        <w:rPr>
          <w:rFonts w:ascii="Palatino Linotype" w:hAnsi="Palatino Linotype" w:cs="Arial"/>
          <w:color w:val="000000" w:themeColor="text1"/>
        </w:rPr>
        <w:t>as</w:t>
      </w:r>
      <w:r w:rsidR="00CC0FB5" w:rsidRPr="00CC0FB5">
        <w:rPr>
          <w:rFonts w:ascii="Palatino Linotype" w:hAnsi="Palatino Linotype" w:cs="Arial"/>
          <w:color w:val="000000" w:themeColor="text1"/>
        </w:rPr>
        <w:t xml:space="preserve"> que </w:t>
      </w:r>
      <w:r w:rsidRPr="00CC0FB5">
        <w:rPr>
          <w:rFonts w:ascii="Palatino Linotype" w:hAnsi="Palatino Linotype" w:cs="Arial"/>
          <w:color w:val="000000" w:themeColor="text1"/>
        </w:rPr>
        <w:t>indica</w:t>
      </w:r>
      <w:r w:rsidR="00CC0FB5" w:rsidRPr="00CC0FB5">
        <w:rPr>
          <w:rFonts w:ascii="Palatino Linotype" w:hAnsi="Palatino Linotype" w:cs="Arial"/>
          <w:color w:val="000000" w:themeColor="text1"/>
        </w:rPr>
        <w:t>n respectivamente</w:t>
      </w:r>
      <w:r w:rsidRPr="00CC0FB5">
        <w:rPr>
          <w:rFonts w:ascii="Palatino Linotype" w:hAnsi="Palatino Linotype" w:cs="Arial"/>
          <w:color w:val="000000" w:themeColor="text1"/>
        </w:rPr>
        <w:t xml:space="preserve"> la negativa</w:t>
      </w:r>
      <w:r w:rsidR="00901453">
        <w:rPr>
          <w:rFonts w:ascii="Palatino Linotype" w:hAnsi="Palatino Linotype" w:cs="Arial"/>
          <w:color w:val="000000" w:themeColor="text1"/>
        </w:rPr>
        <w:t xml:space="preserve"> a</w:t>
      </w:r>
      <w:r w:rsidRPr="00CC0FB5">
        <w:rPr>
          <w:rFonts w:ascii="Palatino Linotype" w:hAnsi="Palatino Linotype" w:cs="Arial"/>
          <w:color w:val="000000" w:themeColor="text1"/>
        </w:rPr>
        <w:t xml:space="preserve"> la información solicitada y la declaración de incompetencia por parte del </w:t>
      </w:r>
      <w:r w:rsidRPr="00CC0FB5">
        <w:rPr>
          <w:rFonts w:ascii="Palatino Linotype" w:hAnsi="Palatino Linotype" w:cs="Arial"/>
          <w:b/>
          <w:color w:val="000000" w:themeColor="text1"/>
        </w:rPr>
        <w:t>Sujeto Obligado</w:t>
      </w:r>
      <w:r w:rsidR="00CC0FB5" w:rsidRPr="00CC0FB5">
        <w:rPr>
          <w:rFonts w:ascii="Palatino Linotype" w:hAnsi="Palatino Linotype" w:cs="Arial"/>
          <w:color w:val="000000" w:themeColor="text1"/>
        </w:rPr>
        <w:t>.</w:t>
      </w:r>
      <w:r w:rsidRPr="00CC0FB5">
        <w:rPr>
          <w:rFonts w:ascii="Palatino Linotype" w:hAnsi="Palatino Linotype" w:cs="Arial"/>
          <w:color w:val="000000" w:themeColor="text1"/>
        </w:rPr>
        <w:t xml:space="preserve"> </w:t>
      </w:r>
    </w:p>
    <w:p w:rsidR="00E14F2A" w:rsidRDefault="00CC0FB5"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CC0FB5">
        <w:rPr>
          <w:rFonts w:ascii="Palatino Linotype" w:hAnsi="Palatino Linotype" w:cs="Arial"/>
          <w:color w:val="000000" w:themeColor="text1"/>
        </w:rPr>
        <w:t xml:space="preserve">Bajo esa premisa, el </w:t>
      </w:r>
      <w:r w:rsidR="00296444" w:rsidRPr="00CC0FB5">
        <w:rPr>
          <w:rFonts w:ascii="Palatino Linotype" w:hAnsi="Palatino Linotype" w:cs="Arial"/>
          <w:color w:val="000000" w:themeColor="text1"/>
        </w:rPr>
        <w:t xml:space="preserve">objeto de estudio de la presente resolución, </w:t>
      </w:r>
      <w:r w:rsidRPr="00CC0FB5">
        <w:rPr>
          <w:rFonts w:ascii="Palatino Linotype" w:hAnsi="Palatino Linotype" w:cs="Arial"/>
          <w:color w:val="000000" w:themeColor="text1"/>
        </w:rPr>
        <w:t xml:space="preserve">versará en determinar por un lado, si la respuesta del </w:t>
      </w:r>
      <w:r w:rsidRPr="00901453">
        <w:rPr>
          <w:rFonts w:ascii="Palatino Linotype" w:hAnsi="Palatino Linotype" w:cs="Arial"/>
          <w:b/>
          <w:color w:val="000000" w:themeColor="text1"/>
        </w:rPr>
        <w:t>Sujeto Obligado</w:t>
      </w:r>
      <w:r w:rsidRPr="00CC0FB5">
        <w:rPr>
          <w:rFonts w:ascii="Palatino Linotype" w:hAnsi="Palatino Linotype" w:cs="Arial"/>
          <w:color w:val="000000" w:themeColor="text1"/>
        </w:rPr>
        <w:t xml:space="preserve"> colmó debidamente la normatividad aplicable al referir al </w:t>
      </w:r>
      <w:r w:rsidRPr="00901453">
        <w:rPr>
          <w:rFonts w:ascii="Palatino Linotype" w:hAnsi="Palatino Linotype" w:cs="Arial"/>
          <w:b/>
          <w:color w:val="000000" w:themeColor="text1"/>
        </w:rPr>
        <w:t>Recurrente</w:t>
      </w:r>
      <w:r w:rsidRPr="00CC0FB5">
        <w:rPr>
          <w:rFonts w:ascii="Palatino Linotype" w:hAnsi="Palatino Linotype" w:cs="Arial"/>
          <w:color w:val="000000" w:themeColor="text1"/>
        </w:rPr>
        <w:t xml:space="preserve"> a un determinado sitio de internet para la consulta de los contratos y, por otro lado </w:t>
      </w:r>
      <w:r w:rsidR="00106455">
        <w:rPr>
          <w:rFonts w:ascii="Palatino Linotype" w:hAnsi="Palatino Linotype" w:cs="Arial"/>
          <w:color w:val="000000" w:themeColor="text1"/>
        </w:rPr>
        <w:t xml:space="preserve">determinar si realmente el </w:t>
      </w:r>
      <w:r w:rsidR="00106455" w:rsidRPr="00B13B0C">
        <w:rPr>
          <w:rFonts w:ascii="Palatino Linotype" w:hAnsi="Palatino Linotype" w:cs="Arial"/>
          <w:b/>
          <w:color w:val="000000" w:themeColor="text1"/>
        </w:rPr>
        <w:t>Sujeto Obligado</w:t>
      </w:r>
      <w:r w:rsidR="00106455">
        <w:rPr>
          <w:rFonts w:ascii="Palatino Linotype" w:hAnsi="Palatino Linotype" w:cs="Arial"/>
          <w:color w:val="000000" w:themeColor="text1"/>
        </w:rPr>
        <w:t xml:space="preserve"> es</w:t>
      </w:r>
      <w:r w:rsidRPr="00CC0FB5">
        <w:rPr>
          <w:rFonts w:ascii="Palatino Linotype" w:hAnsi="Palatino Linotype" w:cs="Arial"/>
          <w:color w:val="000000" w:themeColor="text1"/>
        </w:rPr>
        <w:t xml:space="preserve"> incompetente</w:t>
      </w:r>
      <w:r w:rsidRPr="00CC0FB5">
        <w:rPr>
          <w:rFonts w:ascii="Palatino Linotype" w:hAnsi="Palatino Linotype"/>
        </w:rPr>
        <w:t xml:space="preserve"> para poder proporcionar las facturas solicitadas.</w:t>
      </w:r>
      <w:r w:rsidR="00F2699F" w:rsidRPr="00C55C43">
        <w:rPr>
          <w:rFonts w:ascii="Palatino Linotype" w:hAnsi="Palatino Linotype"/>
        </w:rPr>
        <w:t xml:space="preserve"> </w:t>
      </w:r>
    </w:p>
    <w:p w:rsidR="00061E04" w:rsidRDefault="0039162D" w:rsidP="007D2596">
      <w:pPr>
        <w:pStyle w:val="Prrafodelista"/>
        <w:autoSpaceDE w:val="0"/>
        <w:autoSpaceDN w:val="0"/>
        <w:adjustRightInd w:val="0"/>
        <w:spacing w:before="240" w:after="160" w:line="360" w:lineRule="auto"/>
        <w:ind w:left="0"/>
        <w:jc w:val="both"/>
        <w:rPr>
          <w:rFonts w:ascii="Palatino Linotype" w:hAnsi="Palatino Linotype" w:cs="Arial"/>
          <w:iCs/>
        </w:rPr>
      </w:pPr>
      <w:r>
        <w:rPr>
          <w:rFonts w:ascii="Palatino Linotype" w:hAnsi="Palatino Linotype" w:cs="Arial"/>
          <w:color w:val="000000" w:themeColor="text1"/>
        </w:rPr>
        <w:t xml:space="preserve">Como ya se indicó, el </w:t>
      </w:r>
      <w:r w:rsidRPr="000E76DC">
        <w:rPr>
          <w:rFonts w:ascii="Palatino Linotype" w:hAnsi="Palatino Linotype" w:cs="Arial"/>
          <w:b/>
          <w:color w:val="000000" w:themeColor="text1"/>
        </w:rPr>
        <w:t>Recurrente</w:t>
      </w:r>
      <w:r>
        <w:rPr>
          <w:rFonts w:ascii="Palatino Linotype" w:hAnsi="Palatino Linotype" w:cs="Arial"/>
          <w:color w:val="000000" w:themeColor="text1"/>
        </w:rPr>
        <w:t xml:space="preserve"> solicit</w:t>
      </w:r>
      <w:r w:rsidR="00B13B0C">
        <w:rPr>
          <w:rFonts w:ascii="Palatino Linotype" w:hAnsi="Palatino Linotype" w:cs="Arial"/>
          <w:color w:val="000000" w:themeColor="text1"/>
        </w:rPr>
        <w:t>ó</w:t>
      </w:r>
      <w:r>
        <w:rPr>
          <w:rFonts w:ascii="Palatino Linotype" w:hAnsi="Palatino Linotype" w:cs="Arial"/>
          <w:color w:val="000000" w:themeColor="text1"/>
        </w:rPr>
        <w:t xml:space="preserve"> los contratos CS/68/2017 y CS/67/2017, mismo</w:t>
      </w:r>
      <w:r w:rsidR="000E76DC">
        <w:rPr>
          <w:rFonts w:ascii="Palatino Linotype" w:hAnsi="Palatino Linotype" w:cs="Arial"/>
          <w:color w:val="000000" w:themeColor="text1"/>
        </w:rPr>
        <w:t>s</w:t>
      </w:r>
      <w:r>
        <w:rPr>
          <w:rFonts w:ascii="Palatino Linotype" w:hAnsi="Palatino Linotype" w:cs="Arial"/>
          <w:color w:val="000000" w:themeColor="text1"/>
        </w:rPr>
        <w:t xml:space="preserve"> que</w:t>
      </w:r>
      <w:r w:rsidR="000E76DC">
        <w:rPr>
          <w:rFonts w:ascii="Palatino Linotype" w:hAnsi="Palatino Linotype" w:cs="Arial"/>
          <w:color w:val="000000" w:themeColor="text1"/>
        </w:rPr>
        <w:t xml:space="preserve"> en</w:t>
      </w:r>
      <w:r>
        <w:rPr>
          <w:rFonts w:ascii="Palatino Linotype" w:hAnsi="Palatino Linotype" w:cs="Arial"/>
          <w:color w:val="000000" w:themeColor="text1"/>
        </w:rPr>
        <w:t xml:space="preserve"> respuesta se indicó </w:t>
      </w:r>
      <w:r w:rsidR="000E76DC">
        <w:rPr>
          <w:rFonts w:ascii="Palatino Linotype" w:hAnsi="Palatino Linotype" w:cs="Arial"/>
          <w:color w:val="000000" w:themeColor="text1"/>
        </w:rPr>
        <w:t>un</w:t>
      </w:r>
      <w:r>
        <w:rPr>
          <w:rFonts w:ascii="Palatino Linotype" w:hAnsi="Palatino Linotype" w:cs="Arial"/>
          <w:color w:val="000000" w:themeColor="text1"/>
        </w:rPr>
        <w:t xml:space="preserve"> determinado sitio de internet para ser con</w:t>
      </w:r>
      <w:r w:rsidR="000E76DC">
        <w:rPr>
          <w:rFonts w:ascii="Palatino Linotype" w:hAnsi="Palatino Linotype" w:cs="Arial"/>
          <w:color w:val="000000" w:themeColor="text1"/>
        </w:rPr>
        <w:t xml:space="preserve">sultado, los cuales por alguna razón no fueron localizados por el </w:t>
      </w:r>
      <w:r w:rsidR="000E76DC" w:rsidRPr="000E76DC">
        <w:rPr>
          <w:rFonts w:ascii="Palatino Linotype" w:hAnsi="Palatino Linotype" w:cs="Arial"/>
          <w:b/>
          <w:color w:val="000000" w:themeColor="text1"/>
        </w:rPr>
        <w:t>Recurrente</w:t>
      </w:r>
      <w:r w:rsidR="000E76DC">
        <w:rPr>
          <w:rFonts w:ascii="Palatino Linotype" w:hAnsi="Palatino Linotype" w:cs="Arial"/>
          <w:color w:val="000000" w:themeColor="text1"/>
        </w:rPr>
        <w:t xml:space="preserve"> lo cual </w:t>
      </w:r>
      <w:r w:rsidR="003C5FAF">
        <w:rPr>
          <w:rFonts w:ascii="Palatino Linotype" w:hAnsi="Palatino Linotype" w:cs="Arial"/>
          <w:color w:val="000000" w:themeColor="text1"/>
        </w:rPr>
        <w:t>generó</w:t>
      </w:r>
      <w:r w:rsidR="000E76DC">
        <w:rPr>
          <w:rFonts w:ascii="Palatino Linotype" w:hAnsi="Palatino Linotype" w:cs="Arial"/>
          <w:color w:val="000000" w:themeColor="text1"/>
        </w:rPr>
        <w:t xml:space="preserve"> uno de los motivos de inconformidad; para atender dicha inconformidad, el </w:t>
      </w:r>
      <w:r w:rsidR="000E76DC" w:rsidRPr="000E76DC">
        <w:rPr>
          <w:rFonts w:ascii="Palatino Linotype" w:hAnsi="Palatino Linotype" w:cs="Arial"/>
          <w:b/>
          <w:color w:val="000000" w:themeColor="text1"/>
        </w:rPr>
        <w:t>Sujeto Obligado</w:t>
      </w:r>
      <w:r w:rsidR="000E76DC">
        <w:rPr>
          <w:rFonts w:ascii="Palatino Linotype" w:hAnsi="Palatino Linotype" w:cs="Arial"/>
          <w:color w:val="000000" w:themeColor="text1"/>
        </w:rPr>
        <w:t xml:space="preserve"> a través de los archivos electrónicos denominados </w:t>
      </w:r>
      <w:r w:rsidR="000E76DC" w:rsidRPr="000E76DC">
        <w:rPr>
          <w:rFonts w:ascii="Palatino Linotype" w:hAnsi="Palatino Linotype" w:cs="Arial"/>
          <w:i/>
          <w:color w:val="000000" w:themeColor="text1"/>
        </w:rPr>
        <w:t>DGRM 262.pdf</w:t>
      </w:r>
      <w:r w:rsidR="000E76DC">
        <w:rPr>
          <w:rFonts w:ascii="Palatino Linotype" w:hAnsi="Palatino Linotype" w:cs="Arial"/>
          <w:color w:val="000000" w:themeColor="text1"/>
        </w:rPr>
        <w:t xml:space="preserve"> y </w:t>
      </w:r>
      <w:r w:rsidR="00DC32BC" w:rsidRPr="00DC32BC">
        <w:rPr>
          <w:rFonts w:ascii="Palatino Linotype" w:hAnsi="Palatino Linotype" w:cs="Arial"/>
          <w:i/>
          <w:color w:val="000000" w:themeColor="text1"/>
        </w:rPr>
        <w:t>DGRM 261.pdf</w:t>
      </w:r>
      <w:r w:rsidR="00DC32BC">
        <w:rPr>
          <w:rFonts w:ascii="Palatino Linotype" w:hAnsi="Palatino Linotype" w:cs="Arial"/>
          <w:i/>
          <w:color w:val="000000" w:themeColor="text1"/>
        </w:rPr>
        <w:t xml:space="preserve"> </w:t>
      </w:r>
      <w:r w:rsidR="00DC32BC">
        <w:rPr>
          <w:rFonts w:ascii="Palatino Linotype" w:hAnsi="Palatino Linotype" w:cs="Arial"/>
          <w:color w:val="000000" w:themeColor="text1"/>
        </w:rPr>
        <w:t xml:space="preserve"> puso a disposición del </w:t>
      </w:r>
      <w:r w:rsidR="00DC32BC" w:rsidRPr="00037371">
        <w:rPr>
          <w:rFonts w:ascii="Palatino Linotype" w:hAnsi="Palatino Linotype" w:cs="Arial"/>
          <w:b/>
          <w:color w:val="000000" w:themeColor="text1"/>
        </w:rPr>
        <w:t>Recurrente</w:t>
      </w:r>
      <w:r w:rsidR="00DC32BC">
        <w:rPr>
          <w:rFonts w:ascii="Palatino Linotype" w:hAnsi="Palatino Linotype" w:cs="Arial"/>
          <w:color w:val="000000" w:themeColor="text1"/>
        </w:rPr>
        <w:t xml:space="preserve"> dichos contratos</w:t>
      </w:r>
    </w:p>
    <w:p w:rsidR="00E60E79" w:rsidRDefault="007D2596" w:rsidP="008721D1">
      <w:pPr>
        <w:pStyle w:val="Prrafodelista"/>
        <w:autoSpaceDE w:val="0"/>
        <w:autoSpaceDN w:val="0"/>
        <w:adjustRightInd w:val="0"/>
        <w:spacing w:before="240" w:line="360" w:lineRule="auto"/>
        <w:ind w:left="0"/>
        <w:jc w:val="both"/>
        <w:rPr>
          <w:rFonts w:ascii="Palatino Linotype" w:hAnsi="Palatino Linotype" w:cs="Arial"/>
          <w:iCs/>
        </w:rPr>
      </w:pPr>
      <w:r>
        <w:rPr>
          <w:rFonts w:ascii="Palatino Linotype" w:hAnsi="Palatino Linotype" w:cs="Arial"/>
          <w:iCs/>
        </w:rPr>
        <w:t xml:space="preserve">Al respecto, </w:t>
      </w:r>
      <w:r w:rsidR="00FB6712">
        <w:rPr>
          <w:rFonts w:ascii="Palatino Linotype" w:hAnsi="Palatino Linotype" w:cs="Arial"/>
          <w:iCs/>
        </w:rPr>
        <w:t>de un simple análisis a los contratos expuestos, se aprecia que se testaron los</w:t>
      </w:r>
      <w:r w:rsidR="004C6FCA">
        <w:rPr>
          <w:rFonts w:ascii="Palatino Linotype" w:hAnsi="Palatino Linotype" w:cs="Arial"/>
          <w:iCs/>
        </w:rPr>
        <w:t xml:space="preserve"> RFC y domicilios de los prestadores de servicio, situación que también transgrede la transparencia y el derecho de acceso a la información pública, toda vez que esos datos</w:t>
      </w:r>
      <w:r w:rsidR="008721D1">
        <w:rPr>
          <w:rFonts w:ascii="Palatino Linotype" w:hAnsi="Palatino Linotype" w:cs="Arial"/>
          <w:iCs/>
        </w:rPr>
        <w:t xml:space="preserve"> constituyen información de carácter pública</w:t>
      </w:r>
      <w:r w:rsidR="004C6FCA">
        <w:rPr>
          <w:rFonts w:ascii="Palatino Linotype" w:hAnsi="Palatino Linotype" w:cs="Arial"/>
          <w:iCs/>
        </w:rPr>
        <w:t xml:space="preserve"> </w:t>
      </w:r>
      <w:r w:rsidR="008721D1">
        <w:rPr>
          <w:rFonts w:ascii="Palatino Linotype" w:hAnsi="Palatino Linotype" w:cs="Arial"/>
          <w:iCs/>
        </w:rPr>
        <w:t xml:space="preserve">que debe estar a disposición del </w:t>
      </w:r>
      <w:r w:rsidR="008721D1" w:rsidRPr="008721D1">
        <w:rPr>
          <w:rFonts w:ascii="Palatino Linotype" w:hAnsi="Palatino Linotype" w:cs="Arial"/>
          <w:b/>
          <w:iCs/>
        </w:rPr>
        <w:t>Recurrente</w:t>
      </w:r>
      <w:r w:rsidR="008721D1">
        <w:rPr>
          <w:rFonts w:ascii="Palatino Linotype" w:hAnsi="Palatino Linotype" w:cs="Arial"/>
          <w:iCs/>
        </w:rPr>
        <w:t xml:space="preserve">, lo anterior de conformidad con lo estipulado en </w:t>
      </w:r>
      <w:r w:rsidR="00E60E79">
        <w:rPr>
          <w:rFonts w:ascii="Palatino Linotype" w:hAnsi="Palatino Linotype" w:cs="Arial"/>
          <w:iCs/>
        </w:rPr>
        <w:t xml:space="preserve">el anexo I de </w:t>
      </w:r>
      <w:r w:rsidR="008721D1">
        <w:rPr>
          <w:rFonts w:ascii="Palatino Linotype" w:hAnsi="Palatino Linotype" w:cs="Arial"/>
          <w:iCs/>
        </w:rPr>
        <w:t>los Lineamientos Técnicos Generales para la Publicación, Homologación y Estandarización de la Información de las Obligaciones Establecidas en el Título Quinto y en la Facción IV del Artículo 31 de la Ley General de Transparencia y Acceso a la Información Pública, que deben de Difundir los Sujetos Obligados en los Portales de Internet y en la Plataforma Nacional de Transparencia</w:t>
      </w:r>
      <w:r w:rsidR="00E60E79">
        <w:rPr>
          <w:rFonts w:ascii="Palatino Linotype" w:hAnsi="Palatino Linotype" w:cs="Arial"/>
          <w:iCs/>
        </w:rPr>
        <w:t>, cuya parte conducente dice lo siguiente:</w:t>
      </w:r>
    </w:p>
    <w:p w:rsidR="00E60E79" w:rsidRPr="00FD59E0" w:rsidRDefault="00FD59E0" w:rsidP="00FD59E0">
      <w:pPr>
        <w:pStyle w:val="Prrafodelista"/>
        <w:autoSpaceDE w:val="0"/>
        <w:autoSpaceDN w:val="0"/>
        <w:adjustRightInd w:val="0"/>
        <w:spacing w:before="120" w:after="120"/>
        <w:ind w:left="709"/>
        <w:jc w:val="center"/>
        <w:rPr>
          <w:rFonts w:ascii="Palatino Linotype" w:hAnsi="Palatino Linotype" w:cs="Arial"/>
          <w:i/>
          <w:iCs/>
          <w:lang w:val="es-MX"/>
        </w:rPr>
      </w:pPr>
      <w:r>
        <w:rPr>
          <w:rFonts w:ascii="Palatino Linotype" w:hAnsi="Palatino Linotype" w:cs="Arial"/>
          <w:b/>
          <w:bCs/>
          <w:i/>
          <w:iCs/>
          <w:lang w:val="es-MX"/>
        </w:rPr>
        <w:t>“</w:t>
      </w:r>
      <w:r w:rsidR="00E60E79" w:rsidRPr="00FD59E0">
        <w:rPr>
          <w:rFonts w:ascii="Palatino Linotype" w:hAnsi="Palatino Linotype" w:cs="Arial"/>
          <w:b/>
          <w:bCs/>
          <w:i/>
          <w:iCs/>
          <w:lang w:val="es-MX"/>
        </w:rPr>
        <w:t>Anexo I</w:t>
      </w:r>
    </w:p>
    <w:p w:rsidR="00E60E79" w:rsidRPr="00FD59E0" w:rsidRDefault="00E60E79" w:rsidP="00FD59E0">
      <w:pPr>
        <w:pStyle w:val="Prrafodelista"/>
        <w:autoSpaceDE w:val="0"/>
        <w:autoSpaceDN w:val="0"/>
        <w:adjustRightInd w:val="0"/>
        <w:spacing w:before="120" w:after="120"/>
        <w:ind w:left="709"/>
        <w:jc w:val="center"/>
        <w:rPr>
          <w:rFonts w:ascii="Palatino Linotype" w:hAnsi="Palatino Linotype" w:cs="Arial"/>
          <w:i/>
          <w:iCs/>
          <w:lang w:val="es-MX"/>
        </w:rPr>
      </w:pPr>
      <w:r w:rsidRPr="00FD59E0">
        <w:rPr>
          <w:rFonts w:ascii="Palatino Linotype" w:hAnsi="Palatino Linotype" w:cs="Arial"/>
          <w:b/>
          <w:bCs/>
          <w:i/>
          <w:iCs/>
          <w:lang w:val="es-MX"/>
        </w:rPr>
        <w:t>Obligaciones de transparencia comunes todos los sujetos obligados</w:t>
      </w:r>
    </w:p>
    <w:p w:rsidR="00E60E79" w:rsidRPr="00FD59E0" w:rsidRDefault="00E60E79" w:rsidP="00FD59E0">
      <w:pPr>
        <w:pStyle w:val="Prrafodelista"/>
        <w:autoSpaceDE w:val="0"/>
        <w:autoSpaceDN w:val="0"/>
        <w:adjustRightInd w:val="0"/>
        <w:spacing w:before="120" w:after="120"/>
        <w:ind w:left="709"/>
        <w:jc w:val="center"/>
        <w:rPr>
          <w:rFonts w:ascii="Palatino Linotype" w:hAnsi="Palatino Linotype" w:cs="Arial"/>
          <w:i/>
          <w:iCs/>
          <w:lang w:val="es-MX"/>
        </w:rPr>
      </w:pPr>
      <w:r w:rsidRPr="00FD59E0">
        <w:rPr>
          <w:rFonts w:ascii="Palatino Linotype" w:hAnsi="Palatino Linotype" w:cs="Arial"/>
          <w:b/>
          <w:bCs/>
          <w:i/>
          <w:iCs/>
          <w:lang w:val="es-MX"/>
        </w:rPr>
        <w:t>Criterios para las obligaciones de transparencia comunes</w:t>
      </w:r>
    </w:p>
    <w:p w:rsidR="004B106C" w:rsidRDefault="004B106C" w:rsidP="00FD59E0">
      <w:pPr>
        <w:pStyle w:val="Prrafodelista"/>
        <w:autoSpaceDE w:val="0"/>
        <w:autoSpaceDN w:val="0"/>
        <w:adjustRightInd w:val="0"/>
        <w:spacing w:before="120" w:after="120"/>
        <w:ind w:left="709"/>
        <w:jc w:val="both"/>
        <w:rPr>
          <w:rFonts w:ascii="Palatino Linotype" w:hAnsi="Palatino Linotype" w:cs="Arial"/>
          <w:i/>
          <w:color w:val="2F2F2F"/>
          <w:shd w:val="clear" w:color="auto" w:fill="FFFFFF"/>
        </w:rPr>
      </w:pPr>
      <w:r>
        <w:rPr>
          <w:rFonts w:ascii="Palatino Linotype" w:hAnsi="Palatino Linotype" w:cs="Arial"/>
          <w:i/>
          <w:color w:val="2F2F2F"/>
          <w:shd w:val="clear" w:color="auto" w:fill="FFFFFF"/>
        </w:rPr>
        <w:t>El catálogo de la información que todos los sujetos obligados deben poner a disposición de las personas en sus portales de Internet y en la Plataforma Nacional está detallado en el Título Quinto, del Capítulo II de la Ley General, en el artículo 70, Fracciones I a la XLVIII.</w:t>
      </w:r>
    </w:p>
    <w:p w:rsidR="00DE52C4" w:rsidRDefault="00DE52C4" w:rsidP="00FD59E0">
      <w:pPr>
        <w:pStyle w:val="Prrafodelista"/>
        <w:autoSpaceDE w:val="0"/>
        <w:autoSpaceDN w:val="0"/>
        <w:adjustRightInd w:val="0"/>
        <w:spacing w:before="120" w:after="120"/>
        <w:ind w:left="709"/>
        <w:jc w:val="both"/>
        <w:rPr>
          <w:rFonts w:ascii="Palatino Linotype" w:hAnsi="Palatino Linotype" w:cs="Arial"/>
          <w:i/>
          <w:color w:val="2F2F2F"/>
          <w:shd w:val="clear" w:color="auto" w:fill="FFFFFF"/>
        </w:rPr>
      </w:pPr>
      <w:r>
        <w:rPr>
          <w:rFonts w:ascii="Palatino Linotype" w:hAnsi="Palatino Linotype" w:cs="Arial"/>
          <w:i/>
          <w:color w:val="2F2F2F"/>
          <w:shd w:val="clear" w:color="auto" w:fill="FFFFFF"/>
        </w:rPr>
        <w:t>…</w:t>
      </w:r>
    </w:p>
    <w:p w:rsidR="00E60E79" w:rsidRPr="00FD59E0" w:rsidRDefault="00DE52C4" w:rsidP="00DE52C4">
      <w:pPr>
        <w:pStyle w:val="Prrafodelista"/>
        <w:autoSpaceDE w:val="0"/>
        <w:autoSpaceDN w:val="0"/>
        <w:adjustRightInd w:val="0"/>
        <w:spacing w:before="120" w:after="120"/>
        <w:ind w:left="709"/>
        <w:jc w:val="both"/>
        <w:rPr>
          <w:rFonts w:ascii="Palatino Linotype" w:hAnsi="Palatino Linotype" w:cs="Arial"/>
          <w:i/>
          <w:iCs/>
          <w:lang w:val="es-MX"/>
        </w:rPr>
      </w:pPr>
      <w:r>
        <w:rPr>
          <w:rFonts w:ascii="Palatino Linotype" w:hAnsi="Palatino Linotype" w:cs="Arial"/>
          <w:i/>
          <w:color w:val="2F2F2F"/>
          <w:shd w:val="clear" w:color="auto" w:fill="FFFFFF"/>
        </w:rPr>
        <w:t xml:space="preserve">En este apartado se detallan los criterios sustantivos y adjetivos que por cada rubro de información determinan los datos, características y forma de organización de la información que publicarán en sus portales de Internet y en la Plataforma Nacional, los sujetos obligados determinados en el artículo 23 de la Ley General. </w:t>
      </w:r>
    </w:p>
    <w:p w:rsidR="00E60E79" w:rsidRDefault="00E60E79" w:rsidP="00FD59E0">
      <w:pPr>
        <w:pStyle w:val="Prrafodelista"/>
        <w:autoSpaceDE w:val="0"/>
        <w:autoSpaceDN w:val="0"/>
        <w:adjustRightInd w:val="0"/>
        <w:spacing w:before="120" w:after="120"/>
        <w:ind w:left="709"/>
        <w:jc w:val="both"/>
        <w:rPr>
          <w:rFonts w:ascii="Palatino Linotype" w:hAnsi="Palatino Linotype" w:cs="Arial"/>
          <w:i/>
          <w:iCs/>
          <w:lang w:val="es-MX"/>
        </w:rPr>
      </w:pPr>
      <w:r w:rsidRPr="00FD59E0">
        <w:rPr>
          <w:rFonts w:ascii="Palatino Linotype" w:hAnsi="Palatino Linotype" w:cs="Arial"/>
          <w:i/>
          <w:iCs/>
          <w:lang w:val="es-MX"/>
        </w:rPr>
        <w:t>…</w:t>
      </w:r>
    </w:p>
    <w:p w:rsidR="00DE52C4" w:rsidRDefault="00DE52C4" w:rsidP="00FD59E0">
      <w:pPr>
        <w:pStyle w:val="Prrafodelista"/>
        <w:autoSpaceDE w:val="0"/>
        <w:autoSpaceDN w:val="0"/>
        <w:adjustRightInd w:val="0"/>
        <w:spacing w:before="120" w:after="120"/>
        <w:ind w:left="709"/>
        <w:jc w:val="both"/>
        <w:rPr>
          <w:rFonts w:ascii="Palatino Linotype" w:hAnsi="Palatino Linotype" w:cs="Arial"/>
          <w:i/>
          <w:iCs/>
          <w:lang w:val="es-MX"/>
        </w:rPr>
      </w:pPr>
      <w:r>
        <w:rPr>
          <w:rFonts w:ascii="Palatino Linotype" w:hAnsi="Palatino Linotype" w:cs="Arial"/>
          <w:i/>
          <w:iCs/>
          <w:lang w:val="es-MX"/>
        </w:rPr>
        <w:t>En las siguientes páginas se hace mención de cada una de las fracciones con sus respectivos criterios.</w:t>
      </w:r>
    </w:p>
    <w:p w:rsidR="00DE52C4" w:rsidRPr="00DE52C4" w:rsidRDefault="00DE52C4" w:rsidP="00FD59E0">
      <w:pPr>
        <w:pStyle w:val="Prrafodelista"/>
        <w:autoSpaceDE w:val="0"/>
        <w:autoSpaceDN w:val="0"/>
        <w:adjustRightInd w:val="0"/>
        <w:spacing w:before="120" w:after="120"/>
        <w:ind w:left="709"/>
        <w:jc w:val="both"/>
        <w:rPr>
          <w:rFonts w:ascii="Palatino Linotype" w:hAnsi="Palatino Linotype" w:cs="Arial"/>
          <w:bCs/>
          <w:i/>
          <w:iCs/>
        </w:rPr>
      </w:pPr>
      <w:r w:rsidRPr="00DE52C4">
        <w:rPr>
          <w:rFonts w:ascii="Palatino Linotype" w:hAnsi="Palatino Linotype" w:cs="Arial"/>
          <w:bCs/>
          <w:i/>
          <w:iCs/>
        </w:rPr>
        <w:t>…</w:t>
      </w:r>
    </w:p>
    <w:p w:rsidR="00FD59E0" w:rsidRDefault="00FD59E0" w:rsidP="00FD59E0">
      <w:pPr>
        <w:pStyle w:val="Prrafodelista"/>
        <w:autoSpaceDE w:val="0"/>
        <w:autoSpaceDN w:val="0"/>
        <w:adjustRightInd w:val="0"/>
        <w:spacing w:before="120" w:after="120"/>
        <w:ind w:left="709"/>
        <w:jc w:val="both"/>
        <w:rPr>
          <w:rFonts w:ascii="Palatino Linotype" w:hAnsi="Palatino Linotype" w:cs="Arial"/>
          <w:i/>
          <w:iCs/>
        </w:rPr>
      </w:pPr>
      <w:r w:rsidRPr="00FD59E0">
        <w:rPr>
          <w:rFonts w:ascii="Palatino Linotype" w:hAnsi="Palatino Linotype" w:cs="Arial"/>
          <w:i/>
          <w:iCs/>
        </w:rPr>
        <w:t>XXXII. Padrón de proveedores y contratistas</w:t>
      </w:r>
    </w:p>
    <w:p w:rsidR="00DE52C4" w:rsidRPr="00FD59E0" w:rsidRDefault="00DE52C4" w:rsidP="00FD59E0">
      <w:pPr>
        <w:pStyle w:val="Prrafodelista"/>
        <w:autoSpaceDE w:val="0"/>
        <w:autoSpaceDN w:val="0"/>
        <w:adjustRightInd w:val="0"/>
        <w:spacing w:before="120" w:after="120"/>
        <w:ind w:left="709"/>
        <w:jc w:val="both"/>
        <w:rPr>
          <w:rFonts w:ascii="Palatino Linotype" w:hAnsi="Palatino Linotype" w:cs="Arial"/>
          <w:i/>
          <w:iCs/>
        </w:rPr>
      </w:pPr>
      <w:r>
        <w:rPr>
          <w:rFonts w:ascii="Palatino Linotype" w:hAnsi="Palatino Linotype" w:cs="Arial"/>
          <w:i/>
          <w:iCs/>
        </w:rPr>
        <w:t xml:space="preserve">En cumplimiento a la presente fracción, los sujetos obligados deberán publicar un padrón con información relativa a las personas físicas (102) y morales con las que celebran contratos de adquisiciones, arrendamientos, servicios, obras públicas y/o servicios relacionados con las misas, que deberá actualizarse por lo menos cada tres meses. </w:t>
      </w:r>
    </w:p>
    <w:p w:rsidR="00E60E79" w:rsidRDefault="00FD59E0" w:rsidP="00FD59E0">
      <w:pPr>
        <w:pStyle w:val="Prrafodelista"/>
        <w:autoSpaceDE w:val="0"/>
        <w:autoSpaceDN w:val="0"/>
        <w:adjustRightInd w:val="0"/>
        <w:spacing w:before="120" w:after="120"/>
        <w:ind w:left="709"/>
        <w:jc w:val="both"/>
        <w:rPr>
          <w:rFonts w:ascii="Palatino Linotype" w:hAnsi="Palatino Linotype" w:cs="Arial"/>
          <w:i/>
          <w:iCs/>
          <w:lang w:val="es-MX"/>
        </w:rPr>
      </w:pPr>
      <w:r w:rsidRPr="00FD59E0">
        <w:rPr>
          <w:rFonts w:ascii="Palatino Linotype" w:hAnsi="Palatino Linotype" w:cs="Arial"/>
          <w:i/>
          <w:iCs/>
          <w:lang w:val="es-MX"/>
        </w:rPr>
        <w:t>…</w:t>
      </w:r>
    </w:p>
    <w:p w:rsidR="00DE52C4" w:rsidRDefault="00DE52C4" w:rsidP="00FD59E0">
      <w:pPr>
        <w:pStyle w:val="Prrafodelista"/>
        <w:autoSpaceDE w:val="0"/>
        <w:autoSpaceDN w:val="0"/>
        <w:adjustRightInd w:val="0"/>
        <w:spacing w:before="120" w:after="120"/>
        <w:ind w:left="709"/>
        <w:jc w:val="both"/>
        <w:rPr>
          <w:rFonts w:ascii="Palatino Linotype" w:hAnsi="Palatino Linotype" w:cs="Arial"/>
          <w:i/>
          <w:iCs/>
          <w:lang w:val="es-MX"/>
        </w:rPr>
      </w:pPr>
      <w:r w:rsidRPr="001D0832">
        <w:rPr>
          <w:rFonts w:ascii="Palatino Linotype" w:hAnsi="Palatino Linotype" w:cs="Arial"/>
          <w:b/>
          <w:i/>
          <w:iCs/>
          <w:lang w:val="es-MX"/>
        </w:rPr>
        <w:t>Criterio 9</w:t>
      </w:r>
      <w:r>
        <w:rPr>
          <w:rFonts w:ascii="Palatino Linotype" w:hAnsi="Palatino Linotype" w:cs="Arial"/>
          <w:i/>
          <w:iCs/>
          <w:lang w:val="es-MX"/>
        </w:rPr>
        <w:t xml:space="preserve"> Registro Federal de Contribuyentes (RFC) de la persona física o moral con homoclave incluida, emitido por el Servicio de Administración Tributaria (SAST). En el caso de personas morales son 12 caracteres y en el de personas físicas 13.</w:t>
      </w:r>
    </w:p>
    <w:p w:rsidR="001D0832" w:rsidRPr="001D0832" w:rsidRDefault="001D0832" w:rsidP="00FD59E0">
      <w:pPr>
        <w:pStyle w:val="Prrafodelista"/>
        <w:autoSpaceDE w:val="0"/>
        <w:autoSpaceDN w:val="0"/>
        <w:adjustRightInd w:val="0"/>
        <w:spacing w:before="120" w:after="120"/>
        <w:ind w:left="709"/>
        <w:jc w:val="both"/>
        <w:rPr>
          <w:rFonts w:ascii="Palatino Linotype" w:hAnsi="Palatino Linotype" w:cs="Arial"/>
          <w:i/>
          <w:iCs/>
          <w:lang w:val="es-MX"/>
        </w:rPr>
      </w:pPr>
      <w:r w:rsidRPr="001D0832">
        <w:rPr>
          <w:rFonts w:ascii="Palatino Linotype" w:hAnsi="Palatino Linotype" w:cs="Arial"/>
          <w:i/>
          <w:iCs/>
          <w:lang w:val="es-MX"/>
        </w:rPr>
        <w:t>…</w:t>
      </w:r>
    </w:p>
    <w:p w:rsidR="001D0832" w:rsidRDefault="001D0832" w:rsidP="00FD59E0">
      <w:pPr>
        <w:pStyle w:val="Prrafodelista"/>
        <w:autoSpaceDE w:val="0"/>
        <w:autoSpaceDN w:val="0"/>
        <w:adjustRightInd w:val="0"/>
        <w:spacing w:before="120" w:after="120"/>
        <w:ind w:left="709"/>
        <w:jc w:val="both"/>
        <w:rPr>
          <w:rFonts w:ascii="Palatino Linotype" w:hAnsi="Palatino Linotype" w:cs="Arial"/>
          <w:i/>
          <w:iCs/>
          <w:lang w:val="es-MX"/>
        </w:rPr>
      </w:pPr>
      <w:r>
        <w:rPr>
          <w:rFonts w:ascii="Palatino Linotype" w:hAnsi="Palatino Linotype" w:cs="Arial"/>
          <w:b/>
          <w:i/>
          <w:iCs/>
          <w:lang w:val="es-MX"/>
        </w:rPr>
        <w:t xml:space="preserve">Criterio 12 </w:t>
      </w:r>
      <w:r w:rsidRPr="001D0832">
        <w:rPr>
          <w:rFonts w:ascii="Palatino Linotype" w:hAnsi="Palatino Linotype" w:cs="Arial"/>
          <w:i/>
          <w:iCs/>
          <w:lang w:val="es-MX"/>
        </w:rPr>
        <w:t>Domici</w:t>
      </w:r>
      <w:r>
        <w:rPr>
          <w:rFonts w:ascii="Palatino Linotype" w:hAnsi="Palatino Linotype" w:cs="Arial"/>
          <w:i/>
          <w:iCs/>
          <w:lang w:val="es-MX"/>
        </w:rPr>
        <w:t xml:space="preserve">lio (106) fiscal de la empresa (tipo de vialidad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nombre de vialidad </w:t>
      </w:r>
      <w:r w:rsidRPr="001D0832">
        <w:rPr>
          <w:rFonts w:ascii="Palatino Linotype" w:hAnsi="Palatino Linotype" w:cs="Arial"/>
          <w:i/>
          <w:iCs/>
          <w:lang w:val="es-MX"/>
        </w:rPr>
        <w:t>[calle]</w:t>
      </w:r>
      <w:r>
        <w:rPr>
          <w:rFonts w:ascii="Palatino Linotype" w:hAnsi="Palatino Linotype" w:cs="Arial"/>
          <w:i/>
          <w:iCs/>
          <w:lang w:val="es-MX"/>
        </w:rPr>
        <w:t xml:space="preserve">, número exterior, número interior </w:t>
      </w:r>
      <w:r w:rsidRPr="001D0832">
        <w:rPr>
          <w:rFonts w:ascii="Palatino Linotype" w:hAnsi="Palatino Linotype" w:cs="Arial"/>
          <w:i/>
          <w:iCs/>
          <w:lang w:val="es-MX"/>
        </w:rPr>
        <w:t>[en su caso]</w:t>
      </w:r>
      <w:r>
        <w:rPr>
          <w:rFonts w:ascii="Palatino Linotype" w:hAnsi="Palatino Linotype" w:cs="Arial"/>
          <w:i/>
          <w:iCs/>
          <w:lang w:val="es-MX"/>
        </w:rPr>
        <w:t xml:space="preserve">, Tipo de asentamiento humano </w:t>
      </w:r>
      <w:r w:rsidRPr="001D0832">
        <w:rPr>
          <w:rFonts w:ascii="Palatino Linotype" w:hAnsi="Palatino Linotype" w:cs="Arial"/>
          <w:i/>
          <w:iCs/>
          <w:lang w:val="es-MX"/>
        </w:rPr>
        <w:t>[catálogo]</w:t>
      </w:r>
      <w:r>
        <w:rPr>
          <w:rFonts w:ascii="Palatino Linotype" w:hAnsi="Palatino Linotype" w:cs="Arial"/>
          <w:i/>
          <w:iCs/>
          <w:lang w:val="es-MX"/>
        </w:rPr>
        <w:t>, nombre de asentamiento humano</w:t>
      </w:r>
      <w:r w:rsidRPr="001D0832">
        <w:rPr>
          <w:rFonts w:ascii="Palatino Linotype" w:hAnsi="Palatino Linotype" w:cs="Arial"/>
          <w:i/>
          <w:iCs/>
          <w:lang w:val="es-MX"/>
        </w:rPr>
        <w:t xml:space="preserve"> [colonia]</w:t>
      </w:r>
      <w:r>
        <w:rPr>
          <w:rFonts w:ascii="Palatino Linotype" w:hAnsi="Palatino Linotype" w:cs="Arial"/>
          <w:i/>
          <w:iCs/>
          <w:lang w:val="es-MX"/>
        </w:rPr>
        <w:t xml:space="preserve">, clave de la localidad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nombre de la localidad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clave del municipio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nombre del municipio o delegación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clave de la entidad federativa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xml:space="preserve">, nombre de la entidad federativa </w:t>
      </w:r>
      <w:r w:rsidRPr="001D0832">
        <w:rPr>
          <w:rFonts w:ascii="Palatino Linotype" w:hAnsi="Palatino Linotype" w:cs="Arial"/>
          <w:i/>
          <w:iCs/>
          <w:lang w:val="es-MX"/>
        </w:rPr>
        <w:t>[</w:t>
      </w:r>
      <w:r>
        <w:rPr>
          <w:rFonts w:ascii="Palatino Linotype" w:hAnsi="Palatino Linotype" w:cs="Arial"/>
          <w:i/>
          <w:iCs/>
          <w:lang w:val="es-MX"/>
        </w:rPr>
        <w:t>catálogo</w:t>
      </w:r>
      <w:r w:rsidRPr="001D0832">
        <w:rPr>
          <w:rFonts w:ascii="Palatino Linotype" w:hAnsi="Palatino Linotype" w:cs="Arial"/>
          <w:i/>
          <w:iCs/>
          <w:lang w:val="es-MX"/>
        </w:rPr>
        <w:t>]</w:t>
      </w:r>
      <w:r>
        <w:rPr>
          <w:rFonts w:ascii="Palatino Linotype" w:hAnsi="Palatino Linotype" w:cs="Arial"/>
          <w:i/>
          <w:iCs/>
          <w:lang w:val="es-MX"/>
        </w:rPr>
        <w:t>, código postal), es decir, el proporcionado ante el SAT</w:t>
      </w:r>
    </w:p>
    <w:p w:rsidR="00FD59E0" w:rsidRPr="001D0832" w:rsidRDefault="00FD59E0" w:rsidP="00FD59E0">
      <w:pPr>
        <w:pStyle w:val="Prrafodelista"/>
        <w:autoSpaceDE w:val="0"/>
        <w:autoSpaceDN w:val="0"/>
        <w:adjustRightInd w:val="0"/>
        <w:spacing w:before="120" w:after="120"/>
        <w:ind w:left="709"/>
        <w:jc w:val="both"/>
        <w:rPr>
          <w:rFonts w:ascii="Palatino Linotype" w:hAnsi="Palatino Linotype" w:cs="Arial"/>
          <w:i/>
          <w:iCs/>
          <w:lang w:val="es-MX"/>
        </w:rPr>
      </w:pPr>
      <w:r w:rsidRPr="001D0832">
        <w:rPr>
          <w:rFonts w:ascii="Palatino Linotype" w:hAnsi="Palatino Linotype" w:cs="Arial"/>
          <w:bCs/>
          <w:i/>
          <w:iCs/>
          <w:lang w:val="es-MX"/>
        </w:rPr>
        <w:t>…”</w:t>
      </w:r>
    </w:p>
    <w:p w:rsidR="007D2596" w:rsidRDefault="007D2596" w:rsidP="007D2596">
      <w:pPr>
        <w:pStyle w:val="Prrafodelista"/>
        <w:autoSpaceDE w:val="0"/>
        <w:autoSpaceDN w:val="0"/>
        <w:adjustRightInd w:val="0"/>
        <w:spacing w:before="240" w:line="360" w:lineRule="auto"/>
        <w:ind w:left="0"/>
        <w:jc w:val="both"/>
        <w:rPr>
          <w:rFonts w:ascii="Palatino Linotype" w:hAnsi="Palatino Linotype" w:cs="Arial"/>
          <w:iCs/>
        </w:rPr>
      </w:pPr>
      <w:r>
        <w:rPr>
          <w:rFonts w:ascii="Palatino Linotype" w:hAnsi="Palatino Linotype" w:cs="Arial"/>
          <w:iCs/>
        </w:rPr>
        <w:t xml:space="preserve">Por lo anteriormente expuesto, es procedente ordenar al </w:t>
      </w:r>
      <w:r w:rsidRPr="00E61CAB">
        <w:rPr>
          <w:rFonts w:ascii="Palatino Linotype" w:hAnsi="Palatino Linotype" w:cs="Arial"/>
          <w:b/>
          <w:iCs/>
        </w:rPr>
        <w:t>Sujeto Obligado</w:t>
      </w:r>
      <w:r>
        <w:rPr>
          <w:rFonts w:ascii="Palatino Linotype" w:hAnsi="Palatino Linotype" w:cs="Arial"/>
          <w:iCs/>
        </w:rPr>
        <w:t xml:space="preserve"> entregar de nueva cuenta en versión pública los contratos solicitados por el </w:t>
      </w:r>
      <w:r w:rsidRPr="007D2596">
        <w:rPr>
          <w:rFonts w:ascii="Palatino Linotype" w:hAnsi="Palatino Linotype" w:cs="Arial"/>
          <w:b/>
          <w:iCs/>
        </w:rPr>
        <w:t>Recurrente</w:t>
      </w:r>
      <w:r>
        <w:rPr>
          <w:rFonts w:ascii="Palatino Linotype" w:hAnsi="Palatino Linotype" w:cs="Arial"/>
          <w:iCs/>
        </w:rPr>
        <w:t xml:space="preserve"> pero sin testar el RFC y los domicilios de los proveedores.  </w:t>
      </w:r>
    </w:p>
    <w:p w:rsidR="007D2596" w:rsidRDefault="007D2596" w:rsidP="007D2596">
      <w:pPr>
        <w:pStyle w:val="Prrafodelista"/>
        <w:autoSpaceDE w:val="0"/>
        <w:autoSpaceDN w:val="0"/>
        <w:adjustRightInd w:val="0"/>
        <w:spacing w:before="240" w:after="160" w:line="360" w:lineRule="auto"/>
        <w:ind w:left="0"/>
        <w:jc w:val="both"/>
        <w:rPr>
          <w:rFonts w:ascii="Palatino Linotype" w:hAnsi="Palatino Linotype" w:cs="Arial"/>
          <w:iCs/>
        </w:rPr>
      </w:pPr>
      <w:r>
        <w:rPr>
          <w:rFonts w:ascii="Palatino Linotype" w:hAnsi="Palatino Linotype" w:cs="Arial"/>
          <w:color w:val="000000" w:themeColor="text1"/>
        </w:rPr>
        <w:t xml:space="preserve">Cabe precisar que </w:t>
      </w:r>
      <w:r w:rsidRPr="005A30A5">
        <w:rPr>
          <w:rFonts w:ascii="Palatino Linotype" w:hAnsi="Palatino Linotype" w:cs="Arial"/>
        </w:rPr>
        <w:t>la entrega de documento</w:t>
      </w:r>
      <w:r>
        <w:rPr>
          <w:rFonts w:ascii="Palatino Linotype" w:hAnsi="Palatino Linotype" w:cs="Arial"/>
        </w:rPr>
        <w:t>s</w:t>
      </w:r>
      <w:r w:rsidRPr="005A30A5">
        <w:rPr>
          <w:rFonts w:ascii="Palatino Linotype" w:hAnsi="Palatino Linotype" w:cs="Arial"/>
        </w:rPr>
        <w:t xml:space="preserve"> en su versión pública, debe acompañarse necesariamente del Acuerdo del Comité de Transparencia que la sustente, en el que se expongan los fundamentos y razonamientos que llevaron al </w:t>
      </w:r>
      <w:r w:rsidRPr="005A30A5">
        <w:rPr>
          <w:rFonts w:ascii="Palatino Linotype" w:hAnsi="Palatino Linotype" w:cs="Arial"/>
          <w:b/>
        </w:rPr>
        <w:t>Sujeto Obligado</w:t>
      </w:r>
      <w:r w:rsidRPr="005A30A5">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violenta el derecho de acceso a la información del </w:t>
      </w:r>
      <w:r w:rsidRPr="00061E04">
        <w:rPr>
          <w:rFonts w:ascii="Palatino Linotype" w:hAnsi="Palatino Linotype" w:cs="Arial"/>
          <w:b/>
        </w:rPr>
        <w:t>Recurrente</w:t>
      </w:r>
      <w:r>
        <w:rPr>
          <w:rFonts w:ascii="Palatino Linotype" w:hAnsi="Palatino Linotype" w:cs="Arial"/>
        </w:rPr>
        <w:t xml:space="preserve">; por lo tanto, con fundamento en los artículo </w:t>
      </w:r>
      <w:r w:rsidRPr="005A30A5">
        <w:rPr>
          <w:rFonts w:ascii="Palatino Linotype" w:hAnsi="Palatino Linotype" w:cs="Arial"/>
        </w:rPr>
        <w:t>137, 143 y 149 de la Ley de Transparencia y Acceso a la Información Pública del Estado de México y Municipios</w:t>
      </w:r>
      <w:r>
        <w:rPr>
          <w:rFonts w:ascii="Palatino Linotype" w:hAnsi="Palatino Linotype" w:cs="Arial"/>
          <w:i/>
          <w:iCs/>
        </w:rPr>
        <w:t xml:space="preserve">, </w:t>
      </w:r>
      <w:r w:rsidRPr="00061E04">
        <w:rPr>
          <w:rFonts w:ascii="Palatino Linotype" w:hAnsi="Palatino Linotype" w:cs="Arial"/>
          <w:iCs/>
        </w:rPr>
        <w:t xml:space="preserve">deberá poner a disposición del </w:t>
      </w:r>
      <w:r w:rsidRPr="00061E04">
        <w:rPr>
          <w:rFonts w:ascii="Palatino Linotype" w:hAnsi="Palatino Linotype" w:cs="Arial"/>
          <w:b/>
          <w:iCs/>
        </w:rPr>
        <w:t>Recurrente</w:t>
      </w:r>
      <w:r w:rsidRPr="00061E04">
        <w:rPr>
          <w:rFonts w:ascii="Palatino Linotype" w:hAnsi="Palatino Linotype" w:cs="Arial"/>
          <w:iCs/>
        </w:rPr>
        <w:t xml:space="preserve"> el respectivo acuerdo de clasificación.</w:t>
      </w:r>
    </w:p>
    <w:p w:rsidR="00901453" w:rsidRDefault="00061E04" w:rsidP="001D0832">
      <w:pPr>
        <w:pStyle w:val="Prrafodelista"/>
        <w:autoSpaceDE w:val="0"/>
        <w:autoSpaceDN w:val="0"/>
        <w:adjustRightInd w:val="0"/>
        <w:spacing w:before="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Por otro lado, c</w:t>
      </w:r>
      <w:r w:rsidR="006F06BD">
        <w:rPr>
          <w:rFonts w:ascii="Palatino Linotype" w:hAnsi="Palatino Linotype" w:cs="Arial"/>
          <w:color w:val="000000" w:themeColor="text1"/>
        </w:rPr>
        <w:t xml:space="preserve">omo ya se indicó, el </w:t>
      </w:r>
      <w:r w:rsidR="006F06BD" w:rsidRPr="006F06BD">
        <w:rPr>
          <w:rFonts w:ascii="Palatino Linotype" w:hAnsi="Palatino Linotype" w:cs="Arial"/>
          <w:b/>
          <w:color w:val="000000" w:themeColor="text1"/>
        </w:rPr>
        <w:t>Recurrente</w:t>
      </w:r>
      <w:r w:rsidR="006F06BD">
        <w:rPr>
          <w:rFonts w:ascii="Palatino Linotype" w:hAnsi="Palatino Linotype" w:cs="Arial"/>
          <w:color w:val="000000" w:themeColor="text1"/>
        </w:rPr>
        <w:t xml:space="preserve"> solicitó las facturas que </w:t>
      </w:r>
      <w:r w:rsidR="004E1A49">
        <w:rPr>
          <w:rFonts w:ascii="Palatino Linotype" w:hAnsi="Palatino Linotype" w:cs="Arial"/>
          <w:color w:val="000000" w:themeColor="text1"/>
        </w:rPr>
        <w:t xml:space="preserve">fueron </w:t>
      </w:r>
      <w:r w:rsidR="006F06BD">
        <w:rPr>
          <w:rFonts w:ascii="Palatino Linotype" w:hAnsi="Palatino Linotype" w:cs="Arial"/>
          <w:color w:val="000000" w:themeColor="text1"/>
        </w:rPr>
        <w:t>generadas por los contratos CS/68/2017 y CS/67/2017; a</w:t>
      </w:r>
      <w:r w:rsidR="00901453">
        <w:rPr>
          <w:rFonts w:ascii="Palatino Linotype" w:hAnsi="Palatino Linotype" w:cs="Arial"/>
          <w:color w:val="000000" w:themeColor="text1"/>
        </w:rPr>
        <w:t xml:space="preserve">l respecto, </w:t>
      </w:r>
      <w:r w:rsidR="006F06BD">
        <w:rPr>
          <w:rFonts w:ascii="Palatino Linotype" w:hAnsi="Palatino Linotype" w:cs="Arial"/>
          <w:color w:val="000000" w:themeColor="text1"/>
        </w:rPr>
        <w:t xml:space="preserve">el </w:t>
      </w:r>
      <w:r w:rsidR="006F06BD" w:rsidRPr="006F06BD">
        <w:rPr>
          <w:rFonts w:ascii="Palatino Linotype" w:hAnsi="Palatino Linotype" w:cs="Arial"/>
          <w:b/>
          <w:color w:val="000000" w:themeColor="text1"/>
        </w:rPr>
        <w:t>Sujeto Obligado</w:t>
      </w:r>
      <w:r w:rsidR="006F06BD">
        <w:rPr>
          <w:rFonts w:ascii="Palatino Linotype" w:hAnsi="Palatino Linotype" w:cs="Arial"/>
          <w:color w:val="000000" w:themeColor="text1"/>
        </w:rPr>
        <w:t xml:space="preserve"> sugirió solicitar dichos documentos a la Secretaría de Cultura por ser ésta la autoridad ejecutora del gasto, basándose para ello en el artículo 345 del Código de Financiero del Estado de México y Municipios.</w:t>
      </w:r>
      <w:r w:rsidR="00901453">
        <w:rPr>
          <w:rFonts w:ascii="Palatino Linotype" w:hAnsi="Palatino Linotype" w:cs="Arial"/>
          <w:color w:val="000000" w:themeColor="text1"/>
        </w:rPr>
        <w:t xml:space="preserve"> </w:t>
      </w:r>
    </w:p>
    <w:p w:rsidR="006F06BD" w:rsidRDefault="006F06BD"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Para determinar si esta parte de la respuesta colma lo solicitado, resulta oportuno traer a contexto las siguientes </w:t>
      </w:r>
      <w:r w:rsidR="008266AA">
        <w:rPr>
          <w:rFonts w:ascii="Palatino Linotype" w:hAnsi="Palatino Linotype" w:cs="Arial"/>
          <w:color w:val="000000" w:themeColor="text1"/>
        </w:rPr>
        <w:t>precisiones legales:</w:t>
      </w:r>
    </w:p>
    <w:p w:rsidR="00C82095" w:rsidRPr="00C82095" w:rsidRDefault="00C82095" w:rsidP="00504023">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C82095">
        <w:rPr>
          <w:rFonts w:ascii="Palatino Linotype" w:hAnsi="Palatino Linotype" w:cs="Arial"/>
          <w:b/>
          <w:color w:val="000000" w:themeColor="text1"/>
        </w:rPr>
        <w:t xml:space="preserve">Del </w:t>
      </w:r>
      <w:r w:rsidRPr="00C82095">
        <w:rPr>
          <w:rFonts w:ascii="Palatino Linotype" w:hAnsi="Palatino Linotype" w:cs="Arial"/>
          <w:b/>
          <w:color w:val="000000" w:themeColor="text1"/>
          <w:lang w:val="es-MX"/>
        </w:rPr>
        <w:t>Código Financiero del Estado de México y Municipios</w:t>
      </w:r>
      <w:r w:rsidR="00BF7BE6">
        <w:rPr>
          <w:rFonts w:ascii="Palatino Linotype" w:hAnsi="Palatino Linotype" w:cs="Arial"/>
          <w:b/>
          <w:color w:val="000000" w:themeColor="text1"/>
          <w:lang w:val="es-MX"/>
        </w:rPr>
        <w:t>.</w:t>
      </w:r>
    </w:p>
    <w:p w:rsidR="00C82095" w:rsidRDefault="00C82095"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C82095">
        <w:rPr>
          <w:rFonts w:ascii="Palatino Linotype" w:hAnsi="Palatino Linotype" w:cs="Arial"/>
          <w:i/>
          <w:color w:val="000000" w:themeColor="text1"/>
          <w:lang w:val="es-MX"/>
        </w:rPr>
        <w:t xml:space="preserve">Artículo 344.- </w:t>
      </w:r>
      <w:r w:rsidRPr="00C82095">
        <w:rPr>
          <w:rFonts w:ascii="Palatino Linotype" w:hAnsi="Palatino Linotype" w:cs="Arial"/>
          <w:b/>
          <w:i/>
          <w:color w:val="000000" w:themeColor="text1"/>
          <w:lang w:val="es-MX"/>
        </w:rPr>
        <w:t>Las Dependencias, Entidades Públicas y unidades administrativas registrarán contablemente el efecto patrimonial y presupuestal de las operaciones financieras que realicen, en el momento en que ocurran</w:t>
      </w:r>
      <w:r w:rsidRPr="00C82095">
        <w:rPr>
          <w:rFonts w:ascii="Palatino Linotype" w:hAnsi="Palatino Linotype" w:cs="Arial"/>
          <w:i/>
          <w:color w:val="000000" w:themeColor="text1"/>
          <w:lang w:val="es-MX"/>
        </w:rPr>
        <w:t xml:space="preserve">, con base en el sistema y políticas de registro establecidas, en el caso de los Municipios se hará por la Tesorería. </w:t>
      </w:r>
    </w:p>
    <w:p w:rsidR="00C82095" w:rsidRDefault="00C82095"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C82095" w:rsidRDefault="00C82095"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C82095">
        <w:rPr>
          <w:rFonts w:ascii="Palatino Linotype" w:hAnsi="Palatino Linotype" w:cs="Arial"/>
          <w:b/>
          <w:i/>
          <w:color w:val="000000" w:themeColor="text1"/>
          <w:lang w:val="es-MX"/>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C82095">
        <w:rPr>
          <w:rFonts w:ascii="Palatino Linotype" w:hAnsi="Palatino Linotype" w:cs="Arial"/>
          <w:i/>
          <w:color w:val="000000" w:themeColor="text1"/>
          <w:lang w:val="es-MX"/>
        </w:rPr>
        <w:t>, y a disposición del Órgano Superior de Fiscalización del Estado de México y de los órganos de control interno, por un término de cinco años contados a partir del ejercicio presupuestal siguiente al que corresponda, en el caso de los municipios se hará por la Tesorería. Tratándose de documentos de carácter histórico, se estará a lo dispuesto por la legislación de la materia.</w:t>
      </w:r>
    </w:p>
    <w:p w:rsidR="00C82095" w:rsidRDefault="00C82095"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C82095">
        <w:rPr>
          <w:rFonts w:ascii="Palatino Linotype" w:hAnsi="Palatino Linotype" w:cs="Arial"/>
          <w:i/>
          <w:color w:val="000000" w:themeColor="text1"/>
          <w:lang w:val="es-MX"/>
        </w:rPr>
        <w:t xml:space="preserve">Artículo 345.- </w:t>
      </w:r>
      <w:r w:rsidRPr="00C82095">
        <w:rPr>
          <w:rFonts w:ascii="Palatino Linotype" w:hAnsi="Palatino Linotype" w:cs="Arial"/>
          <w:b/>
          <w:i/>
          <w:color w:val="000000" w:themeColor="text1"/>
          <w:lang w:val="es-MX"/>
        </w:rPr>
        <w:t>Las Dependencias, Entidades Públicas y unidades administrativas deberán conservar la documentación contable del año en curso y la de ejercicios anteriores</w:t>
      </w:r>
      <w:r w:rsidRPr="00C82095">
        <w:rPr>
          <w:rFonts w:ascii="Palatino Linotype" w:hAnsi="Palatino Linotype" w:cs="Arial"/>
          <w:i/>
          <w:color w:val="000000" w:themeColor="text1"/>
          <w:lang w:val="es-MX"/>
        </w:rPr>
        <w:t xml:space="preserve">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6F06BD" w:rsidRDefault="00C82095"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F1011D" w:rsidRPr="00F206E1" w:rsidRDefault="00F1011D" w:rsidP="00F1011D">
      <w:pPr>
        <w:autoSpaceDE w:val="0"/>
        <w:autoSpaceDN w:val="0"/>
        <w:adjustRightInd w:val="0"/>
        <w:spacing w:before="120" w:after="120"/>
        <w:jc w:val="both"/>
        <w:rPr>
          <w:rFonts w:ascii="Palatino Linotype" w:hAnsi="Palatino Linotype" w:cs="Arial"/>
          <w:b/>
          <w:color w:val="000000" w:themeColor="text1"/>
          <w:sz w:val="24"/>
          <w:szCs w:val="24"/>
        </w:rPr>
      </w:pPr>
      <w:r w:rsidRPr="00F206E1">
        <w:rPr>
          <w:rFonts w:ascii="Palatino Linotype" w:hAnsi="Palatino Linotype" w:cs="Arial"/>
          <w:b/>
          <w:color w:val="000000" w:themeColor="text1"/>
          <w:sz w:val="24"/>
          <w:szCs w:val="24"/>
        </w:rPr>
        <w:t>Presupuesto de Egresos del Gobierno del Estado de México para el Ejercicio Fiscal 2018.</w:t>
      </w:r>
    </w:p>
    <w:p w:rsidR="00F1011D" w:rsidRDefault="00F1011D" w:rsidP="00F1011D">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B06E41">
        <w:rPr>
          <w:rFonts w:ascii="Palatino Linotype" w:hAnsi="Palatino Linotype" w:cs="Arial"/>
          <w:i/>
          <w:color w:val="000000" w:themeColor="text1"/>
          <w:lang w:val="es-MX"/>
        </w:rPr>
        <w:t>Artículo 3.- Para efectos del presente decreto se entenderá por:</w:t>
      </w:r>
    </w:p>
    <w:p w:rsidR="00F1011D" w:rsidRDefault="00F1011D" w:rsidP="00F1011D">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F1011D" w:rsidRDefault="00F1011D" w:rsidP="00F1011D">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06E41">
        <w:rPr>
          <w:rFonts w:ascii="Palatino Linotype" w:hAnsi="Palatino Linotype" w:cs="Arial"/>
          <w:i/>
          <w:color w:val="000000" w:themeColor="text1"/>
          <w:lang w:val="es-MX"/>
        </w:rPr>
        <w:t>X. Ejecutores del Gasto: a las unidades administrativas de los entes públicos que realizan erogaciones con cargo a los recursos considerados en el presente decreto;</w:t>
      </w:r>
    </w:p>
    <w:p w:rsidR="00F1011D" w:rsidRDefault="00F1011D" w:rsidP="00F1011D">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47429F" w:rsidRPr="006D19DC" w:rsidRDefault="0047429F" w:rsidP="0047429F">
      <w:pPr>
        <w:autoSpaceDE w:val="0"/>
        <w:autoSpaceDN w:val="0"/>
        <w:adjustRightInd w:val="0"/>
        <w:spacing w:before="240" w:after="240" w:line="360" w:lineRule="auto"/>
        <w:jc w:val="both"/>
        <w:rPr>
          <w:rFonts w:ascii="Palatino Linotype" w:hAnsi="Palatino Linotype" w:cs="Arial"/>
          <w:color w:val="000000" w:themeColor="text1"/>
          <w:sz w:val="24"/>
          <w:szCs w:val="24"/>
        </w:rPr>
      </w:pPr>
      <w:r w:rsidRPr="006D19DC">
        <w:rPr>
          <w:rFonts w:ascii="Palatino Linotype" w:hAnsi="Palatino Linotype" w:cs="Arial"/>
          <w:color w:val="000000" w:themeColor="text1"/>
          <w:sz w:val="24"/>
          <w:szCs w:val="24"/>
        </w:rPr>
        <w:t>De lo anterior se puede inferir que las Dependencias, Entidades Públicas y unidades administrativas deben registrar contablemente las operaciones financieras que realicen, en el momento en que ocurran; además, todo registro contable y presupuestal deberá estar soportado con los documentos comprobatorios originales (facturas y contratos entre otros), los que deberán permanecer en custodia y conservación de las dependencias, entidades públicas y unidades administrativas que ejercieron el gasto.</w:t>
      </w:r>
    </w:p>
    <w:p w:rsidR="00863D30" w:rsidRPr="006D19DC" w:rsidRDefault="0047429F" w:rsidP="00F1011D">
      <w:pPr>
        <w:autoSpaceDE w:val="0"/>
        <w:autoSpaceDN w:val="0"/>
        <w:adjustRightInd w:val="0"/>
        <w:spacing w:before="240" w:after="240" w:line="360" w:lineRule="auto"/>
        <w:jc w:val="both"/>
        <w:rPr>
          <w:rFonts w:ascii="Palatino Linotype" w:hAnsi="Palatino Linotype" w:cs="Arial"/>
          <w:b/>
          <w:color w:val="000000" w:themeColor="text1"/>
          <w:sz w:val="24"/>
          <w:szCs w:val="24"/>
        </w:rPr>
      </w:pPr>
      <w:r w:rsidRPr="006D19DC">
        <w:rPr>
          <w:rFonts w:ascii="Palatino Linotype" w:hAnsi="Palatino Linotype" w:cs="Arial"/>
          <w:color w:val="000000" w:themeColor="text1"/>
          <w:sz w:val="24"/>
          <w:szCs w:val="24"/>
        </w:rPr>
        <w:t xml:space="preserve">En concordancia con lo anterior, </w:t>
      </w:r>
      <w:r w:rsidR="00F1011D" w:rsidRPr="006D19DC">
        <w:rPr>
          <w:rFonts w:ascii="Palatino Linotype" w:hAnsi="Palatino Linotype" w:cs="Arial"/>
          <w:color w:val="000000" w:themeColor="text1"/>
          <w:sz w:val="24"/>
          <w:szCs w:val="24"/>
        </w:rPr>
        <w:t>la Ley Orgánica de la Administración Pública del Estado de México en su artículo 19, indica que “…</w:t>
      </w:r>
      <w:r w:rsidR="00F1011D" w:rsidRPr="006D19DC">
        <w:rPr>
          <w:rFonts w:ascii="Palatino Linotype" w:hAnsi="Palatino Linotype" w:cs="Arial"/>
          <w:i/>
          <w:color w:val="000000" w:themeColor="text1"/>
          <w:sz w:val="24"/>
          <w:szCs w:val="24"/>
        </w:rPr>
        <w:t xml:space="preserve">Para el estudio, planeación y despacho de los asuntos, en los diversos ramos de la Administración Pública del Estado, auxiliarán al Titular del Ejecutivo, las siguientes dependencias:… </w:t>
      </w:r>
      <w:r w:rsidR="003C5FAF">
        <w:rPr>
          <w:rFonts w:ascii="Palatino Linotype" w:hAnsi="Palatino Linotype" w:cs="Arial"/>
          <w:i/>
          <w:color w:val="000000" w:themeColor="text1"/>
          <w:sz w:val="24"/>
          <w:szCs w:val="24"/>
        </w:rPr>
        <w:t>XII</w:t>
      </w:r>
      <w:r w:rsidR="00F1011D" w:rsidRPr="006D19DC">
        <w:rPr>
          <w:rFonts w:ascii="Palatino Linotype" w:hAnsi="Palatino Linotype" w:cs="Arial"/>
          <w:i/>
          <w:color w:val="000000" w:themeColor="text1"/>
          <w:sz w:val="24"/>
          <w:szCs w:val="24"/>
        </w:rPr>
        <w:t xml:space="preserve">I. Secretaría de </w:t>
      </w:r>
      <w:r w:rsidR="003C5FAF">
        <w:rPr>
          <w:rFonts w:ascii="Palatino Linotype" w:hAnsi="Palatino Linotype" w:cs="Arial"/>
          <w:i/>
          <w:color w:val="000000" w:themeColor="text1"/>
          <w:sz w:val="24"/>
          <w:szCs w:val="24"/>
        </w:rPr>
        <w:t>Cultura</w:t>
      </w:r>
      <w:r w:rsidR="00F1011D" w:rsidRPr="006D19DC">
        <w:rPr>
          <w:rFonts w:ascii="Palatino Linotype" w:hAnsi="Palatino Linotype" w:cs="Arial"/>
          <w:i/>
          <w:color w:val="000000" w:themeColor="text1"/>
          <w:sz w:val="24"/>
          <w:szCs w:val="24"/>
        </w:rPr>
        <w:t>;…”</w:t>
      </w:r>
      <w:r w:rsidR="00F1011D" w:rsidRPr="006D19DC">
        <w:rPr>
          <w:rFonts w:ascii="Palatino Linotype" w:hAnsi="Palatino Linotype" w:cs="Arial"/>
          <w:color w:val="000000" w:themeColor="text1"/>
          <w:sz w:val="24"/>
          <w:szCs w:val="24"/>
        </w:rPr>
        <w:t>; así</w:t>
      </w:r>
      <w:r w:rsidR="00F206E1">
        <w:rPr>
          <w:rFonts w:ascii="Palatino Linotype" w:hAnsi="Palatino Linotype" w:cs="Arial"/>
          <w:color w:val="000000" w:themeColor="text1"/>
          <w:sz w:val="24"/>
          <w:szCs w:val="24"/>
        </w:rPr>
        <w:t>,</w:t>
      </w:r>
      <w:r w:rsidR="00F1011D" w:rsidRPr="006D19DC">
        <w:rPr>
          <w:rFonts w:ascii="Palatino Linotype" w:hAnsi="Palatino Linotype" w:cs="Arial"/>
          <w:color w:val="000000" w:themeColor="text1"/>
          <w:sz w:val="24"/>
          <w:szCs w:val="24"/>
        </w:rPr>
        <w:t xml:space="preserve"> </w:t>
      </w:r>
      <w:r w:rsidRPr="006D19DC">
        <w:rPr>
          <w:rFonts w:ascii="Palatino Linotype" w:hAnsi="Palatino Linotype" w:cs="Arial"/>
          <w:color w:val="000000" w:themeColor="text1"/>
          <w:sz w:val="24"/>
          <w:szCs w:val="24"/>
        </w:rPr>
        <w:t xml:space="preserve">el </w:t>
      </w:r>
      <w:r w:rsidR="00BF7BE6" w:rsidRPr="006D19DC">
        <w:rPr>
          <w:rFonts w:ascii="Palatino Linotype" w:hAnsi="Palatino Linotype" w:cs="Arial"/>
          <w:color w:val="000000" w:themeColor="text1"/>
          <w:sz w:val="24"/>
          <w:szCs w:val="24"/>
        </w:rPr>
        <w:t xml:space="preserve">Reglamento Interior de la Secretaria de </w:t>
      </w:r>
      <w:r w:rsidR="00B47A18">
        <w:rPr>
          <w:rFonts w:ascii="Palatino Linotype" w:hAnsi="Palatino Linotype" w:cs="Arial"/>
          <w:color w:val="000000" w:themeColor="text1"/>
          <w:sz w:val="24"/>
          <w:szCs w:val="24"/>
        </w:rPr>
        <w:t>Cultura</w:t>
      </w:r>
      <w:r w:rsidRPr="006D19DC">
        <w:rPr>
          <w:rFonts w:ascii="Palatino Linotype" w:hAnsi="Palatino Linotype" w:cs="Arial"/>
          <w:color w:val="000000" w:themeColor="text1"/>
          <w:sz w:val="24"/>
          <w:szCs w:val="24"/>
        </w:rPr>
        <w:t xml:space="preserve"> indica lo siguiente:</w:t>
      </w:r>
    </w:p>
    <w:p w:rsidR="0047429F" w:rsidRDefault="00863D30"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00B47A18" w:rsidRPr="00B47A18">
        <w:rPr>
          <w:rFonts w:ascii="Palatino Linotype" w:hAnsi="Palatino Linotype" w:cs="Arial"/>
          <w:b/>
          <w:bCs/>
          <w:i/>
          <w:color w:val="000000" w:themeColor="text1"/>
          <w:lang w:val="es-MX"/>
        </w:rPr>
        <w:t>ARTÍCULO 1.- </w:t>
      </w:r>
      <w:r w:rsidR="00B47A18" w:rsidRPr="00B47A18">
        <w:rPr>
          <w:rFonts w:ascii="Palatino Linotype" w:hAnsi="Palatino Linotype" w:cs="Arial"/>
          <w:i/>
          <w:color w:val="000000" w:themeColor="text1"/>
          <w:lang w:val="es-MX"/>
        </w:rPr>
        <w:t>La Secretaría de Cultura es una dependencia del Poder Ejecutivo Federal, que tiene a su cargo el ejercicio de las atribuciones y facultades que le confieren la Ley Orgánica de la Administración Pública Federal y demás leyes, así como los reglamentos, decretos, acuerdos y disposiciones que emita el Presidente de la República.</w:t>
      </w:r>
      <w:r w:rsidR="0047429F" w:rsidRPr="0047429F">
        <w:rPr>
          <w:rFonts w:ascii="Palatino Linotype" w:hAnsi="Palatino Linotype" w:cs="Arial"/>
          <w:i/>
          <w:color w:val="000000" w:themeColor="text1"/>
          <w:lang w:val="es-MX"/>
        </w:rPr>
        <w:t xml:space="preserve"> </w:t>
      </w:r>
    </w:p>
    <w:p w:rsidR="00B47A18" w:rsidRPr="00B47A18" w:rsidRDefault="00B47A18" w:rsidP="00721A80">
      <w:pPr>
        <w:pStyle w:val="Prrafodelista"/>
        <w:autoSpaceDE w:val="0"/>
        <w:autoSpaceDN w:val="0"/>
        <w:adjustRightInd w:val="0"/>
        <w:spacing w:before="120" w:after="120"/>
        <w:ind w:left="567" w:right="567"/>
        <w:jc w:val="both"/>
        <w:rPr>
          <w:rFonts w:ascii="Palatino Linotype" w:hAnsi="Palatino Linotype" w:cs="Arial"/>
          <w:i/>
          <w:color w:val="000000" w:themeColor="text1"/>
        </w:rPr>
      </w:pPr>
      <w:r w:rsidRPr="00B47A18">
        <w:rPr>
          <w:rFonts w:ascii="Palatino Linotype" w:hAnsi="Palatino Linotype" w:cs="Arial"/>
          <w:b/>
          <w:bCs/>
          <w:i/>
          <w:color w:val="000000" w:themeColor="text1"/>
        </w:rPr>
        <w:t>ARTÍCULO 2.- </w:t>
      </w:r>
      <w:r w:rsidRPr="00B47A18">
        <w:rPr>
          <w:rFonts w:ascii="Palatino Linotype" w:hAnsi="Palatino Linotype" w:cs="Arial"/>
          <w:i/>
          <w:color w:val="000000" w:themeColor="text1"/>
        </w:rPr>
        <w:t>Al frente de la Secretaría de Cultura estará el Secretario del Despacho, quien para el desahogo de los asuntos de su competencia se auxiliará de las unidades administrativas y órganos administrativos desconcentrados siguientes:</w:t>
      </w:r>
    </w:p>
    <w:p w:rsidR="00B47A18" w:rsidRPr="00B47A18" w:rsidRDefault="00B47A18" w:rsidP="00B47A18">
      <w:pPr>
        <w:pStyle w:val="Prrafodelista"/>
        <w:autoSpaceDE w:val="0"/>
        <w:autoSpaceDN w:val="0"/>
        <w:adjustRightInd w:val="0"/>
        <w:spacing w:before="120" w:after="120"/>
        <w:ind w:left="567" w:right="567"/>
        <w:rPr>
          <w:rFonts w:ascii="Palatino Linotype" w:hAnsi="Palatino Linotype" w:cs="Arial"/>
          <w:bCs/>
          <w:i/>
          <w:color w:val="000000" w:themeColor="text1"/>
        </w:rPr>
      </w:pPr>
      <w:r w:rsidRPr="00B47A18">
        <w:rPr>
          <w:rFonts w:ascii="Palatino Linotype" w:hAnsi="Palatino Linotype" w:cs="Arial"/>
          <w:bCs/>
          <w:i/>
          <w:color w:val="000000" w:themeColor="text1"/>
        </w:rPr>
        <w:t>A.</w:t>
      </w:r>
      <w:r w:rsidRPr="00B47A18">
        <w:rPr>
          <w:rFonts w:ascii="Palatino Linotype" w:hAnsi="Palatino Linotype" w:cs="Arial"/>
          <w:i/>
          <w:color w:val="000000" w:themeColor="text1"/>
        </w:rPr>
        <w:t>    </w:t>
      </w:r>
      <w:r w:rsidRPr="00B47A18">
        <w:rPr>
          <w:rFonts w:ascii="Palatino Linotype" w:hAnsi="Palatino Linotype" w:cs="Arial"/>
          <w:bCs/>
          <w:i/>
          <w:color w:val="000000" w:themeColor="text1"/>
        </w:rPr>
        <w:t>Unidades administrativas:</w:t>
      </w:r>
    </w:p>
    <w:p w:rsidR="00B47A18" w:rsidRPr="00B47A18" w:rsidRDefault="00B47A18" w:rsidP="00B47A18">
      <w:pPr>
        <w:pStyle w:val="Prrafodelista"/>
        <w:autoSpaceDE w:val="0"/>
        <w:autoSpaceDN w:val="0"/>
        <w:adjustRightInd w:val="0"/>
        <w:spacing w:before="120" w:after="120"/>
        <w:ind w:left="567" w:right="567"/>
        <w:rPr>
          <w:rFonts w:ascii="Palatino Linotype" w:hAnsi="Palatino Linotype" w:cs="Arial"/>
          <w:i/>
          <w:color w:val="000000" w:themeColor="text1"/>
        </w:rPr>
      </w:pPr>
      <w:r>
        <w:rPr>
          <w:rFonts w:ascii="Palatino Linotype" w:hAnsi="Palatino Linotype" w:cs="Arial"/>
          <w:i/>
          <w:color w:val="000000" w:themeColor="text1"/>
        </w:rPr>
        <w:t>…</w:t>
      </w:r>
    </w:p>
    <w:p w:rsidR="00B47A18" w:rsidRDefault="00B47A18"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47A18">
        <w:rPr>
          <w:rFonts w:ascii="Palatino Linotype" w:hAnsi="Palatino Linotype" w:cs="Arial"/>
          <w:bCs/>
          <w:i/>
          <w:color w:val="000000" w:themeColor="text1"/>
          <w:lang w:val="es-MX"/>
        </w:rPr>
        <w:t>XV.</w:t>
      </w:r>
      <w:r w:rsidRPr="00B47A18">
        <w:rPr>
          <w:rFonts w:ascii="Palatino Linotype" w:hAnsi="Palatino Linotype" w:cs="Arial"/>
          <w:i/>
          <w:color w:val="000000" w:themeColor="text1"/>
          <w:lang w:val="es-MX"/>
        </w:rPr>
        <w:t>     Dirección General de Administración, y</w:t>
      </w:r>
    </w:p>
    <w:p w:rsidR="0047429F" w:rsidRDefault="0047429F"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B47A18" w:rsidRDefault="00B47A18"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47A18">
        <w:rPr>
          <w:rFonts w:ascii="Palatino Linotype" w:hAnsi="Palatino Linotype" w:cs="Arial"/>
          <w:b/>
          <w:bCs/>
          <w:i/>
          <w:color w:val="000000" w:themeColor="text1"/>
          <w:lang w:val="es-MX"/>
        </w:rPr>
        <w:t>ARTÍCULO 24.-</w:t>
      </w:r>
      <w:r w:rsidRPr="00B47A18">
        <w:rPr>
          <w:rFonts w:ascii="Palatino Linotype" w:hAnsi="Palatino Linotype" w:cs="Arial"/>
          <w:i/>
          <w:color w:val="000000" w:themeColor="text1"/>
          <w:lang w:val="es-MX"/>
        </w:rPr>
        <w:t> Corresponde a la Dirección General de Administración, además de lo dispuesto en el artículo 12 de este Reglamento, las atribuciones siguientes:</w:t>
      </w:r>
    </w:p>
    <w:p w:rsidR="00863D30" w:rsidRDefault="00B47A18"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47A18">
        <w:rPr>
          <w:rFonts w:ascii="Palatino Linotype" w:hAnsi="Palatino Linotype" w:cs="Arial"/>
          <w:b/>
          <w:bCs/>
          <w:i/>
          <w:color w:val="000000" w:themeColor="text1"/>
          <w:lang w:val="es-MX"/>
        </w:rPr>
        <w:t>I.</w:t>
      </w:r>
      <w:r w:rsidRPr="00B47A18">
        <w:rPr>
          <w:rFonts w:ascii="Palatino Linotype" w:hAnsi="Palatino Linotype" w:cs="Arial"/>
          <w:i/>
          <w:color w:val="000000" w:themeColor="text1"/>
          <w:lang w:val="es-MX"/>
        </w:rPr>
        <w:t> Operar y controlar el ejercicio del presupuesto aprobado de la Secretaría de Cultura, así como proponer la normativa de la administración de recursos financieros cuya aplicación corresponda a las unidades administrativas y órganos administrativos desconcentrados de dicha Secretaría, así como difundirlas y verificar su cumplimiento;</w:t>
      </w:r>
      <w:r w:rsidR="00863D30" w:rsidRPr="00863D30">
        <w:rPr>
          <w:rFonts w:ascii="Palatino Linotype" w:hAnsi="Palatino Linotype" w:cs="Arial"/>
          <w:i/>
          <w:color w:val="000000" w:themeColor="text1"/>
          <w:lang w:val="es-MX"/>
        </w:rPr>
        <w:t xml:space="preserve"> </w:t>
      </w:r>
    </w:p>
    <w:p w:rsidR="00863D30" w:rsidRDefault="00863D30"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B47A18" w:rsidRDefault="00B47A18"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47A18">
        <w:rPr>
          <w:rFonts w:ascii="Palatino Linotype" w:hAnsi="Palatino Linotype" w:cs="Arial"/>
          <w:b/>
          <w:bCs/>
          <w:i/>
          <w:color w:val="000000" w:themeColor="text1"/>
          <w:lang w:val="es-MX"/>
        </w:rPr>
        <w:t>VIII.</w:t>
      </w:r>
      <w:r w:rsidRPr="00B47A18">
        <w:rPr>
          <w:rFonts w:ascii="Palatino Linotype" w:hAnsi="Palatino Linotype" w:cs="Arial"/>
          <w:i/>
          <w:color w:val="000000" w:themeColor="text1"/>
          <w:lang w:val="es-MX"/>
        </w:rPr>
        <w:t> Tramitar la adquisición de bienes y la contratación de los servicios de apoyo que requieran las unidades administrativas de la Secretaría de Cultura y desarrollar los procesos de contrataciones públicas, relativos a la adquisición de recursos materiales y arrendamientos, servicios, obras públicas y servicios relacionados con las mismas, así como realizar los actos jurídicos y administrativos inherentes a ellos;</w:t>
      </w:r>
    </w:p>
    <w:p w:rsidR="00863D30" w:rsidRDefault="00863D30"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BF7BE6" w:rsidRPr="006D19DC" w:rsidRDefault="00982096" w:rsidP="00163CC4">
      <w:pPr>
        <w:autoSpaceDE w:val="0"/>
        <w:autoSpaceDN w:val="0"/>
        <w:adjustRightInd w:val="0"/>
        <w:spacing w:before="240" w:after="240" w:line="360" w:lineRule="auto"/>
        <w:jc w:val="both"/>
        <w:rPr>
          <w:rFonts w:ascii="Palatino Linotype" w:hAnsi="Palatino Linotype" w:cs="Arial"/>
          <w:b/>
          <w:color w:val="000000" w:themeColor="text1"/>
          <w:sz w:val="24"/>
          <w:szCs w:val="24"/>
        </w:rPr>
      </w:pPr>
      <w:r w:rsidRPr="006D19DC">
        <w:rPr>
          <w:rFonts w:ascii="Palatino Linotype" w:hAnsi="Palatino Linotype" w:cs="Arial"/>
          <w:color w:val="000000" w:themeColor="text1"/>
          <w:sz w:val="24"/>
          <w:szCs w:val="24"/>
        </w:rPr>
        <w:t>Por ello</w:t>
      </w:r>
      <w:r w:rsidR="00F1011D" w:rsidRPr="006D19DC">
        <w:rPr>
          <w:rFonts w:ascii="Palatino Linotype" w:hAnsi="Palatino Linotype" w:cs="Arial"/>
          <w:color w:val="000000" w:themeColor="text1"/>
          <w:sz w:val="24"/>
          <w:szCs w:val="24"/>
        </w:rPr>
        <w:t>, q</w:t>
      </w:r>
      <w:r w:rsidR="00B47A18">
        <w:rPr>
          <w:rFonts w:ascii="Palatino Linotype" w:hAnsi="Palatino Linotype" w:cs="Arial"/>
          <w:color w:val="000000" w:themeColor="text1"/>
          <w:sz w:val="24"/>
          <w:szCs w:val="24"/>
        </w:rPr>
        <w:t>ueda claro que la Secretaría de Cultura</w:t>
      </w:r>
      <w:r w:rsidR="00F1011D" w:rsidRPr="006D19DC">
        <w:rPr>
          <w:rFonts w:ascii="Palatino Linotype" w:hAnsi="Palatino Linotype" w:cs="Arial"/>
          <w:color w:val="000000" w:themeColor="text1"/>
          <w:sz w:val="24"/>
          <w:szCs w:val="24"/>
        </w:rPr>
        <w:t xml:space="preserve"> </w:t>
      </w:r>
      <w:r w:rsidRPr="006D19DC">
        <w:rPr>
          <w:rFonts w:ascii="Palatino Linotype" w:hAnsi="Palatino Linotype" w:cs="Arial"/>
          <w:color w:val="000000" w:themeColor="text1"/>
          <w:sz w:val="24"/>
          <w:szCs w:val="24"/>
        </w:rPr>
        <w:t xml:space="preserve">es una dependencia del Gobierno del Estado de México que maneja fondos económicos para el ejercicio de sus facultades; </w:t>
      </w:r>
      <w:r w:rsidR="00163CC4" w:rsidRPr="006D19DC">
        <w:rPr>
          <w:rFonts w:ascii="Palatino Linotype" w:hAnsi="Palatino Linotype" w:cs="Arial"/>
          <w:color w:val="000000" w:themeColor="text1"/>
          <w:sz w:val="24"/>
          <w:szCs w:val="24"/>
        </w:rPr>
        <w:t>así, la documentación que se genere por la ejecución del gasto deberá resguardarla en su dominio tal y como lo indica el Código Financiero del Estado de México y Municipios</w:t>
      </w:r>
      <w:r w:rsidR="006D19DC">
        <w:rPr>
          <w:rFonts w:ascii="Palatino Linotype" w:hAnsi="Palatino Linotype" w:cs="Arial"/>
          <w:color w:val="000000" w:themeColor="text1"/>
          <w:sz w:val="24"/>
          <w:szCs w:val="24"/>
        </w:rPr>
        <w:t>,</w:t>
      </w:r>
      <w:r w:rsidR="00163CC4" w:rsidRPr="006D19DC">
        <w:rPr>
          <w:rFonts w:ascii="Palatino Linotype" w:hAnsi="Palatino Linotype" w:cs="Arial"/>
          <w:color w:val="000000" w:themeColor="text1"/>
          <w:sz w:val="24"/>
          <w:szCs w:val="24"/>
        </w:rPr>
        <w:t xml:space="preserve"> así </w:t>
      </w:r>
      <w:r w:rsidRPr="006D19DC">
        <w:rPr>
          <w:rFonts w:ascii="Palatino Linotype" w:hAnsi="Palatino Linotype" w:cs="Arial"/>
          <w:color w:val="000000" w:themeColor="text1"/>
          <w:sz w:val="24"/>
          <w:szCs w:val="24"/>
        </w:rPr>
        <w:t>mism</w:t>
      </w:r>
      <w:r w:rsidR="00163CC4" w:rsidRPr="006D19DC">
        <w:rPr>
          <w:rFonts w:ascii="Palatino Linotype" w:hAnsi="Palatino Linotype" w:cs="Arial"/>
          <w:color w:val="000000" w:themeColor="text1"/>
          <w:sz w:val="24"/>
          <w:szCs w:val="24"/>
        </w:rPr>
        <w:t>o</w:t>
      </w:r>
      <w:r w:rsidRPr="006D19DC">
        <w:rPr>
          <w:rFonts w:ascii="Palatino Linotype" w:hAnsi="Palatino Linotype" w:cs="Arial"/>
          <w:color w:val="000000" w:themeColor="text1"/>
          <w:sz w:val="24"/>
          <w:szCs w:val="24"/>
        </w:rPr>
        <w:t xml:space="preserve"> cuando dichos fondos tienen por objeto la contratación de servicios</w:t>
      </w:r>
      <w:r w:rsidR="00163CC4" w:rsidRPr="006D19DC">
        <w:rPr>
          <w:rFonts w:ascii="Palatino Linotype" w:hAnsi="Palatino Linotype" w:cs="Arial"/>
          <w:color w:val="000000" w:themeColor="text1"/>
          <w:sz w:val="24"/>
          <w:szCs w:val="24"/>
        </w:rPr>
        <w:t xml:space="preserve"> (como es el presente caso) está obligado a sujetar dicha actuación a la </w:t>
      </w:r>
      <w:r w:rsidR="00BF7BE6" w:rsidRPr="006D19DC">
        <w:rPr>
          <w:rFonts w:ascii="Palatino Linotype" w:hAnsi="Palatino Linotype" w:cs="Arial"/>
          <w:color w:val="000000" w:themeColor="text1"/>
          <w:sz w:val="24"/>
          <w:szCs w:val="24"/>
        </w:rPr>
        <w:t>Ley de Contratación Pública del Estado de México y Municipios</w:t>
      </w:r>
      <w:r w:rsidR="00163CC4" w:rsidRPr="006D19DC">
        <w:rPr>
          <w:rFonts w:ascii="Palatino Linotype" w:hAnsi="Palatino Linotype" w:cs="Arial"/>
          <w:color w:val="000000" w:themeColor="text1"/>
          <w:sz w:val="24"/>
          <w:szCs w:val="24"/>
        </w:rPr>
        <w:t xml:space="preserve"> tal y como lo establece su artículo primero que dice lo siguiente:</w:t>
      </w:r>
    </w:p>
    <w:p w:rsidR="00BF7BE6" w:rsidRPr="00BF7BE6" w:rsidRDefault="00BF7BE6" w:rsidP="00BF7BE6">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i/>
          <w:color w:val="000000" w:themeColor="text1"/>
          <w:lang w:val="es-MX"/>
        </w:rPr>
        <w:t>“</w:t>
      </w:r>
      <w:r w:rsidRPr="0028150A">
        <w:rPr>
          <w:rFonts w:ascii="Palatino Linotype" w:hAnsi="Palatino Linotype" w:cs="Arial"/>
          <w:i/>
          <w:color w:val="000000" w:themeColor="text1"/>
          <w:lang w:val="es-MX"/>
        </w:rPr>
        <w:t xml:space="preserve">Artículo 1.- </w:t>
      </w:r>
      <w:r w:rsidRPr="008266AA">
        <w:rPr>
          <w:rFonts w:ascii="Palatino Linotype" w:hAnsi="Palatino Linotype" w:cs="Arial"/>
          <w:i/>
          <w:color w:val="000000" w:themeColor="text1"/>
          <w:lang w:val="es-MX"/>
        </w:rPr>
        <w:t>Esta Ley tiene por objeto regular los actos relativos a la planeación, programación, presupuestación,</w:t>
      </w:r>
      <w:r w:rsidRPr="00BF7BE6">
        <w:rPr>
          <w:rFonts w:ascii="Palatino Linotype" w:hAnsi="Palatino Linotype" w:cs="Arial"/>
          <w:b/>
          <w:i/>
          <w:color w:val="000000" w:themeColor="text1"/>
          <w:lang w:val="es-MX"/>
        </w:rPr>
        <w:t xml:space="preserve"> ejecución y control de</w:t>
      </w:r>
      <w:r w:rsidRPr="0028150A">
        <w:rPr>
          <w:rFonts w:ascii="Palatino Linotype" w:hAnsi="Palatino Linotype" w:cs="Arial"/>
          <w:i/>
          <w:color w:val="000000" w:themeColor="text1"/>
          <w:lang w:val="es-MX"/>
        </w:rPr>
        <w:t xml:space="preserve"> la adquisición, enajenación y arrendamiento de bienes, y </w:t>
      </w:r>
      <w:r w:rsidRPr="00BF7BE6">
        <w:rPr>
          <w:rFonts w:ascii="Palatino Linotype" w:hAnsi="Palatino Linotype" w:cs="Arial"/>
          <w:b/>
          <w:i/>
          <w:color w:val="000000" w:themeColor="text1"/>
          <w:lang w:val="es-MX"/>
        </w:rPr>
        <w:t xml:space="preserve">la contratación de servicios de cualquier naturaleza, que realicen: </w:t>
      </w:r>
    </w:p>
    <w:p w:rsidR="00BF7BE6" w:rsidRDefault="00BF7BE6"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BF7BE6">
        <w:rPr>
          <w:rFonts w:ascii="Palatino Linotype" w:hAnsi="Palatino Linotype" w:cs="Arial"/>
          <w:b/>
          <w:i/>
          <w:color w:val="000000" w:themeColor="text1"/>
          <w:lang w:val="es-MX"/>
        </w:rPr>
        <w:t>I. Las secretarías</w:t>
      </w:r>
      <w:r w:rsidRPr="0028150A">
        <w:rPr>
          <w:rFonts w:ascii="Palatino Linotype" w:hAnsi="Palatino Linotype" w:cs="Arial"/>
          <w:i/>
          <w:color w:val="000000" w:themeColor="text1"/>
          <w:lang w:val="es-MX"/>
        </w:rPr>
        <w:t xml:space="preserve"> y las unidades administrativas </w:t>
      </w:r>
      <w:r w:rsidRPr="00BF7BE6">
        <w:rPr>
          <w:rFonts w:ascii="Palatino Linotype" w:hAnsi="Palatino Linotype" w:cs="Arial"/>
          <w:b/>
          <w:i/>
          <w:color w:val="000000" w:themeColor="text1"/>
          <w:lang w:val="es-MX"/>
        </w:rPr>
        <w:t>del Poder Ejecutivo del Estado</w:t>
      </w:r>
      <w:r w:rsidRPr="0028150A">
        <w:rPr>
          <w:rFonts w:ascii="Palatino Linotype" w:hAnsi="Palatino Linotype" w:cs="Arial"/>
          <w:i/>
          <w:color w:val="000000" w:themeColor="text1"/>
          <w:lang w:val="es-MX"/>
        </w:rPr>
        <w:t>.</w:t>
      </w:r>
    </w:p>
    <w:p w:rsidR="00863D30" w:rsidRPr="00037371" w:rsidRDefault="00163CC4" w:rsidP="006D5F63">
      <w:pPr>
        <w:tabs>
          <w:tab w:val="left" w:pos="7938"/>
        </w:tabs>
        <w:autoSpaceDE w:val="0"/>
        <w:autoSpaceDN w:val="0"/>
        <w:adjustRightInd w:val="0"/>
        <w:spacing w:before="240" w:after="240" w:line="360" w:lineRule="auto"/>
        <w:jc w:val="both"/>
        <w:rPr>
          <w:rFonts w:ascii="Palatino Linotype" w:hAnsi="Palatino Linotype" w:cs="Arial"/>
          <w:color w:val="000000" w:themeColor="text1"/>
          <w:sz w:val="24"/>
          <w:szCs w:val="24"/>
        </w:rPr>
      </w:pPr>
      <w:r w:rsidRPr="00037371">
        <w:rPr>
          <w:rFonts w:ascii="Palatino Linotype" w:hAnsi="Palatino Linotype" w:cs="Arial"/>
          <w:color w:val="000000" w:themeColor="text1"/>
          <w:sz w:val="24"/>
          <w:szCs w:val="24"/>
        </w:rPr>
        <w:t xml:space="preserve">También, </w:t>
      </w:r>
      <w:r w:rsidR="006D5F63" w:rsidRPr="00037371">
        <w:rPr>
          <w:rFonts w:ascii="Palatino Linotype" w:hAnsi="Palatino Linotype" w:cs="Arial"/>
          <w:color w:val="000000" w:themeColor="text1"/>
          <w:sz w:val="24"/>
          <w:szCs w:val="24"/>
        </w:rPr>
        <w:t>de los artículos 3 y 84 de la ley de contratación referida así como del artículo 70 de su reglamento se puede concluir que éstos también obligan a los ejecutores del gasto a generar y a re</w:t>
      </w:r>
      <w:r w:rsidR="004E1A49" w:rsidRPr="00037371">
        <w:rPr>
          <w:rFonts w:ascii="Palatino Linotype" w:hAnsi="Palatino Linotype" w:cs="Arial"/>
          <w:color w:val="000000" w:themeColor="text1"/>
          <w:sz w:val="24"/>
          <w:szCs w:val="24"/>
        </w:rPr>
        <w:t>s</w:t>
      </w:r>
      <w:r w:rsidR="006D5F63" w:rsidRPr="00037371">
        <w:rPr>
          <w:rFonts w:ascii="Palatino Linotype" w:hAnsi="Palatino Linotype" w:cs="Arial"/>
          <w:color w:val="000000" w:themeColor="text1"/>
          <w:sz w:val="24"/>
          <w:szCs w:val="24"/>
        </w:rPr>
        <w:t xml:space="preserve">guardar la documentación que dichas contrataciones generen.   </w:t>
      </w:r>
    </w:p>
    <w:p w:rsidR="006D5F63" w:rsidRPr="00037371" w:rsidRDefault="006D5F63" w:rsidP="006D5F63">
      <w:pPr>
        <w:tabs>
          <w:tab w:val="left" w:pos="7938"/>
        </w:tabs>
        <w:autoSpaceDE w:val="0"/>
        <w:autoSpaceDN w:val="0"/>
        <w:adjustRightInd w:val="0"/>
        <w:spacing w:before="240" w:after="120" w:line="240" w:lineRule="auto"/>
        <w:jc w:val="both"/>
        <w:rPr>
          <w:rFonts w:ascii="Palatino Linotype" w:hAnsi="Palatino Linotype" w:cs="Arial"/>
          <w:b/>
          <w:color w:val="000000" w:themeColor="text1"/>
          <w:sz w:val="24"/>
          <w:szCs w:val="24"/>
        </w:rPr>
      </w:pPr>
      <w:r w:rsidRPr="00037371">
        <w:rPr>
          <w:rFonts w:ascii="Palatino Linotype" w:hAnsi="Palatino Linotype" w:cs="Arial"/>
          <w:b/>
          <w:color w:val="000000" w:themeColor="text1"/>
          <w:sz w:val="24"/>
          <w:szCs w:val="24"/>
        </w:rPr>
        <w:t>Ley de Contratación Pública del Estado de México y Municipios</w:t>
      </w:r>
    </w:p>
    <w:p w:rsidR="00D12438"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12438">
        <w:rPr>
          <w:rFonts w:ascii="Palatino Linotype" w:hAnsi="Palatino Linotype" w:cs="Arial"/>
          <w:i/>
          <w:color w:val="000000" w:themeColor="text1"/>
          <w:lang w:val="es-MX"/>
        </w:rPr>
        <w:t xml:space="preserve">Artículo 3.- Para los efectos de la presente Ley </w:t>
      </w:r>
      <w:r w:rsidRPr="00D12438">
        <w:rPr>
          <w:rFonts w:ascii="Palatino Linotype" w:hAnsi="Palatino Linotype" w:cs="Arial"/>
          <w:b/>
          <w:i/>
          <w:color w:val="000000" w:themeColor="text1"/>
          <w:lang w:val="es-MX"/>
        </w:rPr>
        <w:t>se entenderá por</w:t>
      </w:r>
      <w:r w:rsidRPr="00D12438">
        <w:rPr>
          <w:rFonts w:ascii="Palatino Linotype" w:hAnsi="Palatino Linotype" w:cs="Arial"/>
          <w:i/>
          <w:color w:val="000000" w:themeColor="text1"/>
          <w:lang w:val="es-MX"/>
        </w:rPr>
        <w:t xml:space="preserve">: </w:t>
      </w:r>
    </w:p>
    <w:p w:rsidR="00D12438"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D12438"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12438">
        <w:rPr>
          <w:rFonts w:ascii="Palatino Linotype" w:hAnsi="Palatino Linotype" w:cs="Arial"/>
          <w:i/>
          <w:color w:val="000000" w:themeColor="text1"/>
          <w:lang w:val="es-MX"/>
        </w:rPr>
        <w:t xml:space="preserve">II. </w:t>
      </w:r>
      <w:r w:rsidRPr="00D12438">
        <w:rPr>
          <w:rFonts w:ascii="Palatino Linotype" w:hAnsi="Palatino Linotype" w:cs="Arial"/>
          <w:b/>
          <w:i/>
          <w:color w:val="000000" w:themeColor="text1"/>
          <w:lang w:val="es-MX"/>
        </w:rPr>
        <w:t>Dependencia: A las secretarías</w:t>
      </w:r>
      <w:r w:rsidRPr="00D12438">
        <w:rPr>
          <w:rFonts w:ascii="Palatino Linotype" w:hAnsi="Palatino Linotype" w:cs="Arial"/>
          <w:i/>
          <w:color w:val="000000" w:themeColor="text1"/>
          <w:lang w:val="es-MX"/>
        </w:rPr>
        <w:t xml:space="preserve"> y a las unidades administrativas </w:t>
      </w:r>
      <w:r w:rsidRPr="00D12438">
        <w:rPr>
          <w:rFonts w:ascii="Palatino Linotype" w:hAnsi="Palatino Linotype" w:cs="Arial"/>
          <w:b/>
          <w:i/>
          <w:color w:val="000000" w:themeColor="text1"/>
          <w:lang w:val="es-MX"/>
        </w:rPr>
        <w:t>del Poder Ejecutivo del Estado</w:t>
      </w:r>
      <w:r w:rsidRPr="00D12438">
        <w:rPr>
          <w:rFonts w:ascii="Palatino Linotype" w:hAnsi="Palatino Linotype" w:cs="Arial"/>
          <w:i/>
          <w:color w:val="000000" w:themeColor="text1"/>
          <w:lang w:val="es-MX"/>
        </w:rPr>
        <w:t xml:space="preserve">, y a la Procuraduría General de Justicia. </w:t>
      </w:r>
    </w:p>
    <w:p w:rsidR="00D12438"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D12438"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12438">
        <w:rPr>
          <w:rFonts w:ascii="Palatino Linotype" w:hAnsi="Palatino Linotype" w:cs="Arial"/>
          <w:i/>
          <w:color w:val="000000" w:themeColor="text1"/>
          <w:lang w:val="es-MX"/>
        </w:rPr>
        <w:t xml:space="preserve">Artículo 84.- La Secretaría, </w:t>
      </w:r>
      <w:r w:rsidRPr="00D12438">
        <w:rPr>
          <w:rFonts w:ascii="Palatino Linotype" w:hAnsi="Palatino Linotype" w:cs="Arial"/>
          <w:b/>
          <w:i/>
          <w:color w:val="000000" w:themeColor="text1"/>
          <w:lang w:val="es-MX"/>
        </w:rPr>
        <w:t>las dependencias</w:t>
      </w:r>
      <w:r w:rsidRPr="00D12438">
        <w:rPr>
          <w:rFonts w:ascii="Palatino Linotype" w:hAnsi="Palatino Linotype" w:cs="Arial"/>
          <w:i/>
          <w:color w:val="000000" w:themeColor="text1"/>
          <w:lang w:val="es-MX"/>
        </w:rPr>
        <w:t xml:space="preserve">, las entidades, los tribunales administrativos y los ayuntamientos </w:t>
      </w:r>
      <w:r w:rsidRPr="00D12438">
        <w:rPr>
          <w:rFonts w:ascii="Palatino Linotype" w:hAnsi="Palatino Linotype" w:cs="Arial"/>
          <w:b/>
          <w:i/>
          <w:color w:val="000000" w:themeColor="text1"/>
          <w:lang w:val="es-MX"/>
        </w:rPr>
        <w:t>conservarán en sus archivos, en forma ordenada, la documentación comprobatoria de los actos, procedimientos y contratos materia de esta Ley, cuando menos por el lapso de cinco años, contado a partir de la fecha de su celebración</w:t>
      </w:r>
      <w:r w:rsidRPr="00D12438">
        <w:rPr>
          <w:rFonts w:ascii="Palatino Linotype" w:hAnsi="Palatino Linotype" w:cs="Arial"/>
          <w:i/>
          <w:color w:val="000000" w:themeColor="text1"/>
          <w:lang w:val="es-MX"/>
        </w:rPr>
        <w:t>.</w:t>
      </w:r>
    </w:p>
    <w:p w:rsidR="00D12438" w:rsidRPr="00863D30" w:rsidRDefault="00D12438" w:rsidP="00BF7BE6">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28150A" w:rsidRPr="00037371" w:rsidRDefault="008266AA" w:rsidP="008266AA">
      <w:pPr>
        <w:autoSpaceDE w:val="0"/>
        <w:autoSpaceDN w:val="0"/>
        <w:adjustRightInd w:val="0"/>
        <w:spacing w:before="120" w:after="120"/>
        <w:jc w:val="both"/>
        <w:rPr>
          <w:rFonts w:ascii="Palatino Linotype" w:hAnsi="Palatino Linotype" w:cs="Arial"/>
          <w:b/>
          <w:color w:val="000000" w:themeColor="text1"/>
          <w:sz w:val="24"/>
          <w:szCs w:val="24"/>
        </w:rPr>
      </w:pPr>
      <w:r w:rsidRPr="00037371">
        <w:rPr>
          <w:rFonts w:ascii="Palatino Linotype" w:hAnsi="Palatino Linotype" w:cs="Arial"/>
          <w:b/>
          <w:color w:val="000000" w:themeColor="text1"/>
          <w:sz w:val="24"/>
          <w:szCs w:val="24"/>
        </w:rPr>
        <w:t>Decreto del Ejecutivo del Estado por el que se Expide el Reglamento de la Ley de Contratación Pública del Estado de México y Municipios.</w:t>
      </w:r>
    </w:p>
    <w:p w:rsidR="008266AA" w:rsidRDefault="008266AA"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8266AA">
        <w:rPr>
          <w:rFonts w:ascii="Palatino Linotype" w:hAnsi="Palatino Linotype" w:cs="Arial"/>
          <w:i/>
          <w:color w:val="000000" w:themeColor="text1"/>
          <w:lang w:val="es-MX"/>
        </w:rPr>
        <w:t xml:space="preserve">Artículo 70.- </w:t>
      </w:r>
      <w:r w:rsidRPr="008266AA">
        <w:rPr>
          <w:rFonts w:ascii="Palatino Linotype" w:hAnsi="Palatino Linotype" w:cs="Arial"/>
          <w:b/>
          <w:i/>
          <w:color w:val="000000" w:themeColor="text1"/>
          <w:lang w:val="es-MX"/>
        </w:rPr>
        <w:t>Las bases de la licitación pública, deberán contener como mínimo</w:t>
      </w:r>
      <w:r w:rsidRPr="008266AA">
        <w:rPr>
          <w:rFonts w:ascii="Palatino Linotype" w:hAnsi="Palatino Linotype" w:cs="Arial"/>
          <w:i/>
          <w:color w:val="000000" w:themeColor="text1"/>
          <w:lang w:val="es-MX"/>
        </w:rPr>
        <w:t>, los requisitos siguientes:</w:t>
      </w:r>
    </w:p>
    <w:p w:rsidR="008266AA" w:rsidRDefault="008266AA"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8266AA" w:rsidRDefault="008266AA"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8266AA">
        <w:rPr>
          <w:rFonts w:ascii="Palatino Linotype" w:hAnsi="Palatino Linotype" w:cs="Arial"/>
          <w:i/>
          <w:color w:val="000000" w:themeColor="text1"/>
          <w:lang w:val="es-MX"/>
        </w:rPr>
        <w:t xml:space="preserve">XXIII. </w:t>
      </w:r>
      <w:r w:rsidRPr="008266AA">
        <w:rPr>
          <w:rFonts w:ascii="Palatino Linotype" w:hAnsi="Palatino Linotype" w:cs="Arial"/>
          <w:b/>
          <w:i/>
          <w:color w:val="000000" w:themeColor="text1"/>
          <w:lang w:val="es-MX"/>
        </w:rPr>
        <w:t>Las formalidades para la suscripción del contrato y para la tramitación de las facturas</w:t>
      </w:r>
      <w:r w:rsidRPr="008266AA">
        <w:rPr>
          <w:rFonts w:ascii="Palatino Linotype" w:hAnsi="Palatino Linotype" w:cs="Arial"/>
          <w:i/>
          <w:color w:val="000000" w:themeColor="text1"/>
          <w:lang w:val="es-MX"/>
        </w:rPr>
        <w:t>, así como el señalamiento de que el licitante que no firme el contrato adjudicado por causas imputables al mismo será sancionado en los términos de la Ley y este Reglamento;</w:t>
      </w:r>
    </w:p>
    <w:p w:rsidR="008266AA" w:rsidRDefault="008266AA" w:rsidP="00C8209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6D19DC" w:rsidRDefault="006D5F63"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6D5F63">
        <w:rPr>
          <w:rFonts w:ascii="Palatino Linotype" w:hAnsi="Palatino Linotype" w:cs="Arial"/>
          <w:color w:val="000000" w:themeColor="text1"/>
        </w:rPr>
        <w:t>Bajo ese orden de ideas</w:t>
      </w:r>
      <w:r w:rsidR="004E1A49">
        <w:rPr>
          <w:rFonts w:ascii="Palatino Linotype" w:hAnsi="Palatino Linotype" w:cs="Arial"/>
          <w:color w:val="000000" w:themeColor="text1"/>
        </w:rPr>
        <w:t xml:space="preserve">, resulta oportuno </w:t>
      </w:r>
      <w:r w:rsidRPr="006D5F63">
        <w:rPr>
          <w:rFonts w:ascii="Palatino Linotype" w:hAnsi="Palatino Linotype" w:cs="Arial"/>
          <w:color w:val="000000" w:themeColor="text1"/>
        </w:rPr>
        <w:t xml:space="preserve">traer a contexto, los contratos solicitados, </w:t>
      </w:r>
      <w:r w:rsidR="004E1A49">
        <w:rPr>
          <w:rFonts w:ascii="Palatino Linotype" w:hAnsi="Palatino Linotype" w:cs="Arial"/>
          <w:color w:val="000000" w:themeColor="text1"/>
        </w:rPr>
        <w:t>toda vez son los documentos que pueden aportar información sobre la autoridad ejecutora del gasto</w:t>
      </w:r>
      <w:r w:rsidR="000114AF">
        <w:rPr>
          <w:rFonts w:ascii="Palatino Linotype" w:hAnsi="Palatino Linotype" w:cs="Arial"/>
          <w:color w:val="000000" w:themeColor="text1"/>
        </w:rPr>
        <w:t>.</w:t>
      </w:r>
    </w:p>
    <w:p w:rsidR="000114AF" w:rsidRDefault="000114AF" w:rsidP="000114A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4E1A49">
        <w:rPr>
          <w:rFonts w:ascii="Palatino Linotype" w:hAnsi="Palatino Linotype" w:cs="Arial"/>
          <w:color w:val="000000" w:themeColor="text1"/>
        </w:rPr>
        <w:t xml:space="preserve">Al </w:t>
      </w:r>
      <w:r>
        <w:rPr>
          <w:rFonts w:ascii="Palatino Linotype" w:hAnsi="Palatino Linotype" w:cs="Arial"/>
          <w:color w:val="000000" w:themeColor="text1"/>
        </w:rPr>
        <w:t xml:space="preserve">respecto, el </w:t>
      </w:r>
      <w:r w:rsidRPr="003017BF">
        <w:rPr>
          <w:rFonts w:ascii="Palatino Linotype" w:hAnsi="Palatino Linotype" w:cs="Arial"/>
          <w:b/>
          <w:color w:val="000000" w:themeColor="text1"/>
        </w:rPr>
        <w:t>Recurrente</w:t>
      </w:r>
      <w:r>
        <w:rPr>
          <w:rFonts w:ascii="Palatino Linotype" w:hAnsi="Palatino Linotype" w:cs="Arial"/>
          <w:color w:val="000000" w:themeColor="text1"/>
        </w:rPr>
        <w:t xml:space="preserve"> manifestó como motivos o razones para inconformarse, que el sitio de internet que le fue proporcionado no se encuentra habilitado para ver los contratos solicitados; siendo así, en informe justificado el </w:t>
      </w:r>
      <w:r w:rsidRPr="00037371">
        <w:rPr>
          <w:rFonts w:ascii="Palatino Linotype" w:hAnsi="Palatino Linotype" w:cs="Arial"/>
          <w:b/>
          <w:color w:val="000000" w:themeColor="text1"/>
        </w:rPr>
        <w:t>Sujeto Obligado</w:t>
      </w:r>
      <w:r>
        <w:rPr>
          <w:rFonts w:ascii="Palatino Linotype" w:hAnsi="Palatino Linotype" w:cs="Arial"/>
          <w:color w:val="000000" w:themeColor="text1"/>
        </w:rPr>
        <w:t xml:space="preserve"> reiteró su respuesta más sin embargo, con atención al principio de máxima publicidad adjuntó a su informe los contratos solicitados; por ello, a continuación se inserta la parte de</w:t>
      </w:r>
      <w:r w:rsidR="001C5A0C">
        <w:rPr>
          <w:rFonts w:ascii="Palatino Linotype" w:hAnsi="Palatino Linotype" w:cs="Arial"/>
          <w:color w:val="000000" w:themeColor="text1"/>
        </w:rPr>
        <w:t xml:space="preserve"> </w:t>
      </w:r>
      <w:r>
        <w:rPr>
          <w:rFonts w:ascii="Palatino Linotype" w:hAnsi="Palatino Linotype" w:cs="Arial"/>
          <w:color w:val="000000" w:themeColor="text1"/>
        </w:rPr>
        <w:t>l</w:t>
      </w:r>
      <w:r w:rsidR="001C5A0C">
        <w:rPr>
          <w:rFonts w:ascii="Palatino Linotype" w:hAnsi="Palatino Linotype" w:cs="Arial"/>
          <w:color w:val="000000" w:themeColor="text1"/>
        </w:rPr>
        <w:t>os</w:t>
      </w:r>
      <w:r>
        <w:rPr>
          <w:rFonts w:ascii="Palatino Linotype" w:hAnsi="Palatino Linotype" w:cs="Arial"/>
          <w:color w:val="000000" w:themeColor="text1"/>
        </w:rPr>
        <w:t xml:space="preserve"> contrato</w:t>
      </w:r>
      <w:r w:rsidR="001C5A0C">
        <w:rPr>
          <w:rFonts w:ascii="Palatino Linotype" w:hAnsi="Palatino Linotype" w:cs="Arial"/>
          <w:color w:val="000000" w:themeColor="text1"/>
        </w:rPr>
        <w:t>s</w:t>
      </w:r>
      <w:r>
        <w:rPr>
          <w:rFonts w:ascii="Palatino Linotype" w:hAnsi="Palatino Linotype" w:cs="Arial"/>
          <w:color w:val="000000" w:themeColor="text1"/>
        </w:rPr>
        <w:t xml:space="preserve"> que nos ocupa para poder definir la autoridad ejecutora del gasto.</w:t>
      </w:r>
    </w:p>
    <w:p w:rsidR="004E2FE0" w:rsidRPr="004E2FE0" w:rsidRDefault="00721A80" w:rsidP="00504023">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697152" behindDoc="0" locked="0" layoutInCell="1" allowOverlap="1">
                <wp:simplePos x="0" y="0"/>
                <wp:positionH relativeFrom="margin">
                  <wp:posOffset>25096</wp:posOffset>
                </wp:positionH>
                <wp:positionV relativeFrom="paragraph">
                  <wp:posOffset>691294</wp:posOffset>
                </wp:positionV>
                <wp:extent cx="5542059" cy="5224007"/>
                <wp:effectExtent l="0" t="0" r="20955" b="34290"/>
                <wp:wrapNone/>
                <wp:docPr id="29" name="Conector recto 29"/>
                <wp:cNvGraphicFramePr/>
                <a:graphic xmlns:a="http://schemas.openxmlformats.org/drawingml/2006/main">
                  <a:graphicData uri="http://schemas.microsoft.com/office/word/2010/wordprocessingShape">
                    <wps:wsp>
                      <wps:cNvCnPr/>
                      <wps:spPr>
                        <a:xfrm>
                          <a:off x="0" y="0"/>
                          <a:ext cx="5542059" cy="52240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92AA6" id="Conector recto 29"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54.45pt" to="438.4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" strokecolor="#5b9bd5 [3204]" strokeweight=".5pt">
                <v:stroke joinstyle="miter"/>
                <w10:wrap anchorx="margin"/>
              </v:line>
            </w:pict>
          </mc:Fallback>
        </mc:AlternateContent>
      </w:r>
      <w:r w:rsidR="004E2FE0" w:rsidRPr="004E2FE0">
        <w:rPr>
          <w:rFonts w:ascii="Palatino Linotype" w:hAnsi="Palatino Linotype" w:cs="Arial"/>
          <w:b/>
          <w:color w:val="000000" w:themeColor="text1"/>
        </w:rPr>
        <w:t>Contrato C</w:t>
      </w:r>
      <w:r w:rsidR="0039162D">
        <w:rPr>
          <w:rFonts w:ascii="Palatino Linotype" w:hAnsi="Palatino Linotype" w:cs="Arial"/>
          <w:b/>
          <w:color w:val="000000" w:themeColor="text1"/>
        </w:rPr>
        <w:t>S</w:t>
      </w:r>
      <w:r w:rsidR="004E2FE0" w:rsidRPr="004E2FE0">
        <w:rPr>
          <w:rFonts w:ascii="Palatino Linotype" w:hAnsi="Palatino Linotype" w:cs="Arial"/>
          <w:b/>
          <w:color w:val="000000" w:themeColor="text1"/>
        </w:rPr>
        <w:t>/68/2017, proporcionado a través del archivo electrónico “</w:t>
      </w:r>
      <w:hyperlink r:id="rId25" w:history="1">
        <w:r w:rsidR="004E2FE0" w:rsidRPr="004E2FE0">
          <w:rPr>
            <w:rFonts w:ascii="Palatino Linotype" w:hAnsi="Palatino Linotype"/>
            <w:b/>
            <w:i/>
            <w:color w:val="000000" w:themeColor="text1"/>
          </w:rPr>
          <w:t>DGRM 262.pdf</w:t>
        </w:r>
      </w:hyperlink>
      <w:r w:rsidR="004E2FE0" w:rsidRPr="004E2FE0">
        <w:rPr>
          <w:rFonts w:ascii="Palatino Linotype" w:hAnsi="Palatino Linotype" w:cs="Arial"/>
          <w:b/>
          <w:i/>
          <w:color w:val="000000" w:themeColor="text1"/>
        </w:rPr>
        <w:t>”</w:t>
      </w:r>
    </w:p>
    <w:p w:rsidR="004E1A49" w:rsidRDefault="009D4DF6"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highlight w:val="yellow"/>
        </w:rPr>
      </w:pPr>
      <w:r>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63333</wp:posOffset>
                </wp:positionH>
                <wp:positionV relativeFrom="paragraph">
                  <wp:posOffset>3900433</wp:posOffset>
                </wp:positionV>
                <wp:extent cx="1009498" cy="226746"/>
                <wp:effectExtent l="0" t="0" r="19685" b="20955"/>
                <wp:wrapNone/>
                <wp:docPr id="5" name="Rectángulo 5"/>
                <wp:cNvGraphicFramePr/>
                <a:graphic xmlns:a="http://schemas.openxmlformats.org/drawingml/2006/main">
                  <a:graphicData uri="http://schemas.microsoft.com/office/word/2010/wordprocessingShape">
                    <wps:wsp>
                      <wps:cNvSpPr/>
                      <wps:spPr>
                        <a:xfrm>
                          <a:off x="0" y="0"/>
                          <a:ext cx="1009498" cy="2267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190EE" id="Rectángulo 5" o:spid="_x0000_s1026" style="position:absolute;margin-left:5pt;margin-top:307.1pt;width:79.5pt;height:17.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" filled="f" strokecolor="red" strokeweight="1.5pt"/>
            </w:pict>
          </mc:Fallback>
        </mc:AlternateContent>
      </w:r>
      <w:r w:rsidR="003017BF">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-612715</wp:posOffset>
                </wp:positionH>
                <wp:positionV relativeFrom="paragraph">
                  <wp:posOffset>3915038</wp:posOffset>
                </wp:positionV>
                <wp:extent cx="614477" cy="175565"/>
                <wp:effectExtent l="19050" t="19050" r="14605" b="34290"/>
                <wp:wrapNone/>
                <wp:docPr id="6" name="Flecha a la derecha con muesca 6"/>
                <wp:cNvGraphicFramePr/>
                <a:graphic xmlns:a="http://schemas.openxmlformats.org/drawingml/2006/main">
                  <a:graphicData uri="http://schemas.microsoft.com/office/word/2010/wordprocessingShape">
                    <wps:wsp>
                      <wps:cNvSpPr/>
                      <wps:spPr>
                        <a:xfrm>
                          <a:off x="0" y="0"/>
                          <a:ext cx="614477" cy="175565"/>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3CF47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6" o:spid="_x0000_s1026" type="#_x0000_t94" style="position:absolute;margin-left:-48.25pt;margin-top:308.25pt;width:48.4pt;height:13.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" adj="18514" fillcolor="red" strokecolor="red" strokeweight="1pt"/>
            </w:pict>
          </mc:Fallback>
        </mc:AlternateContent>
      </w:r>
      <w:r w:rsidR="00955D32">
        <w:rPr>
          <w:rFonts w:ascii="Palatino Linotype" w:hAnsi="Palatino Linotype" w:cs="Arial"/>
          <w:noProof/>
          <w:color w:val="000000" w:themeColor="text1"/>
          <w:highlight w:val="yellow"/>
          <w:lang w:val="es-MX" w:eastAsia="es-MX"/>
        </w:rPr>
        <w:drawing>
          <wp:inline distT="0" distB="0" distL="0" distR="0">
            <wp:extent cx="5394960" cy="72237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7223760"/>
                    </a:xfrm>
                    <a:prstGeom prst="rect">
                      <a:avLst/>
                    </a:prstGeom>
                    <a:noFill/>
                    <a:ln>
                      <a:noFill/>
                    </a:ln>
                  </pic:spPr>
                </pic:pic>
              </a:graphicData>
            </a:graphic>
          </wp:inline>
        </w:drawing>
      </w:r>
    </w:p>
    <w:p w:rsidR="003017BF" w:rsidRDefault="004E2FE0"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highlight w:val="yellow"/>
        </w:rPr>
      </w:pPr>
      <w:r w:rsidRPr="004E2FE0">
        <w:rPr>
          <w:rFonts w:ascii="Palatino Linotype" w:hAnsi="Palatino Linotype" w:cs="Arial"/>
          <w:b/>
          <w:color w:val="000000" w:themeColor="text1"/>
        </w:rPr>
        <w:t>Contrato C</w:t>
      </w:r>
      <w:r w:rsidR="0039162D">
        <w:rPr>
          <w:rFonts w:ascii="Palatino Linotype" w:hAnsi="Palatino Linotype" w:cs="Arial"/>
          <w:b/>
          <w:color w:val="000000" w:themeColor="text1"/>
        </w:rPr>
        <w:t>S</w:t>
      </w:r>
      <w:r w:rsidRPr="004E2FE0">
        <w:rPr>
          <w:rFonts w:ascii="Palatino Linotype" w:hAnsi="Palatino Linotype" w:cs="Arial"/>
          <w:b/>
          <w:color w:val="000000" w:themeColor="text1"/>
        </w:rPr>
        <w:t>/6</w:t>
      </w:r>
      <w:r w:rsidR="002360B8">
        <w:rPr>
          <w:rFonts w:ascii="Palatino Linotype" w:hAnsi="Palatino Linotype" w:cs="Arial"/>
          <w:b/>
          <w:color w:val="000000" w:themeColor="text1"/>
        </w:rPr>
        <w:t>7</w:t>
      </w:r>
      <w:r w:rsidRPr="004E2FE0">
        <w:rPr>
          <w:rFonts w:ascii="Palatino Linotype" w:hAnsi="Palatino Linotype" w:cs="Arial"/>
          <w:b/>
          <w:color w:val="000000" w:themeColor="text1"/>
        </w:rPr>
        <w:t>/2017, proporcionado a través del archivo electrónico “</w:t>
      </w:r>
      <w:hyperlink r:id="rId27" w:history="1">
        <w:r w:rsidRPr="004E2FE0">
          <w:rPr>
            <w:rFonts w:ascii="Palatino Linotype" w:hAnsi="Palatino Linotype"/>
            <w:b/>
            <w:i/>
            <w:color w:val="000000" w:themeColor="text1"/>
          </w:rPr>
          <w:t>DGRM 26</w:t>
        </w:r>
        <w:r w:rsidR="002360B8">
          <w:rPr>
            <w:rFonts w:ascii="Palatino Linotype" w:hAnsi="Palatino Linotype"/>
            <w:b/>
            <w:i/>
            <w:color w:val="000000" w:themeColor="text1"/>
          </w:rPr>
          <w:t>1</w:t>
        </w:r>
        <w:r w:rsidRPr="004E2FE0">
          <w:rPr>
            <w:rFonts w:ascii="Palatino Linotype" w:hAnsi="Palatino Linotype"/>
            <w:b/>
            <w:i/>
            <w:color w:val="000000" w:themeColor="text1"/>
          </w:rPr>
          <w:t>.pdf</w:t>
        </w:r>
      </w:hyperlink>
      <w:r w:rsidRPr="004E2FE0">
        <w:rPr>
          <w:rFonts w:ascii="Palatino Linotype" w:hAnsi="Palatino Linotype" w:cs="Arial"/>
          <w:b/>
          <w:i/>
          <w:color w:val="000000" w:themeColor="text1"/>
        </w:rPr>
        <w:t>”</w:t>
      </w:r>
    </w:p>
    <w:p w:rsidR="004E2FE0" w:rsidRDefault="002360B8"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highlight w:val="yellow"/>
        </w:rPr>
      </w:pPr>
      <w:r>
        <w:rPr>
          <w:noProof/>
          <w:lang w:val="es-MX" w:eastAsia="es-MX"/>
        </w:rPr>
        <mc:AlternateContent>
          <mc:Choice Requires="wps">
            <w:drawing>
              <wp:anchor distT="0" distB="0" distL="114300" distR="114300" simplePos="0" relativeHeight="251684864" behindDoc="0" locked="0" layoutInCell="1" allowOverlap="1" wp14:anchorId="7A59ED9A" wp14:editId="66FD1BC3">
                <wp:simplePos x="0" y="0"/>
                <wp:positionH relativeFrom="column">
                  <wp:posOffset>-504749</wp:posOffset>
                </wp:positionH>
                <wp:positionV relativeFrom="paragraph">
                  <wp:posOffset>3435248</wp:posOffset>
                </wp:positionV>
                <wp:extent cx="614477" cy="175565"/>
                <wp:effectExtent l="19050" t="19050" r="14605" b="34290"/>
                <wp:wrapNone/>
                <wp:docPr id="9" name="Flecha a la derecha con muesca 9"/>
                <wp:cNvGraphicFramePr/>
                <a:graphic xmlns:a="http://schemas.openxmlformats.org/drawingml/2006/main">
                  <a:graphicData uri="http://schemas.microsoft.com/office/word/2010/wordprocessingShape">
                    <wps:wsp>
                      <wps:cNvSpPr/>
                      <wps:spPr>
                        <a:xfrm>
                          <a:off x="0" y="0"/>
                          <a:ext cx="614477" cy="175565"/>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1E681" id="Flecha a la derecha con muesca 9" o:spid="_x0000_s1026" type="#_x0000_t94" style="position:absolute;margin-left:-39.75pt;margin-top:270.5pt;width:48.4pt;height:1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" adj="18514" fillcolor="red" strokecolor="red" strokeweight="1pt"/>
            </w:pict>
          </mc:Fallback>
        </mc:AlternateContent>
      </w:r>
      <w:r>
        <w:rPr>
          <w:noProof/>
          <w:lang w:val="es-MX" w:eastAsia="es-MX"/>
        </w:rPr>
        <mc:AlternateContent>
          <mc:Choice Requires="wps">
            <w:drawing>
              <wp:anchor distT="0" distB="0" distL="114300" distR="114300" simplePos="0" relativeHeight="251682816" behindDoc="0" locked="0" layoutInCell="1" allowOverlap="1" wp14:anchorId="302F15DE" wp14:editId="1966A7E4">
                <wp:simplePos x="0" y="0"/>
                <wp:positionH relativeFrom="column">
                  <wp:posOffset>177469</wp:posOffset>
                </wp:positionH>
                <wp:positionV relativeFrom="paragraph">
                  <wp:posOffset>3403067</wp:posOffset>
                </wp:positionV>
                <wp:extent cx="1009498" cy="226746"/>
                <wp:effectExtent l="0" t="0" r="19685" b="20955"/>
                <wp:wrapNone/>
                <wp:docPr id="8" name="Rectángulo 8"/>
                <wp:cNvGraphicFramePr/>
                <a:graphic xmlns:a="http://schemas.openxmlformats.org/drawingml/2006/main">
                  <a:graphicData uri="http://schemas.microsoft.com/office/word/2010/wordprocessingShape">
                    <wps:wsp>
                      <wps:cNvSpPr/>
                      <wps:spPr>
                        <a:xfrm>
                          <a:off x="0" y="0"/>
                          <a:ext cx="1009498" cy="2267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40E8C" id="Rectángulo 8" o:spid="_x0000_s1026" style="position:absolute;margin-left:13.95pt;margin-top:267.95pt;width:79.5pt;height:17.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" filled="f" strokecolor="red" strokeweight="1.5pt"/>
            </w:pict>
          </mc:Fallback>
        </mc:AlternateContent>
      </w:r>
      <w:r w:rsidR="00955D32">
        <w:rPr>
          <w:rFonts w:ascii="Palatino Linotype" w:hAnsi="Palatino Linotype" w:cs="Arial"/>
          <w:noProof/>
          <w:color w:val="000000" w:themeColor="text1"/>
          <w:highlight w:val="yellow"/>
          <w:lang w:val="es-MX" w:eastAsia="es-MX"/>
        </w:rPr>
        <w:drawing>
          <wp:inline distT="0" distB="0" distL="0" distR="0">
            <wp:extent cx="4959985" cy="63919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9985" cy="6391910"/>
                    </a:xfrm>
                    <a:prstGeom prst="rect">
                      <a:avLst/>
                    </a:prstGeom>
                    <a:noFill/>
                    <a:ln>
                      <a:noFill/>
                    </a:ln>
                  </pic:spPr>
                </pic:pic>
              </a:graphicData>
            </a:graphic>
          </wp:inline>
        </w:drawing>
      </w:r>
    </w:p>
    <w:p w:rsidR="000114AF" w:rsidRDefault="002360B8"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360B8">
        <w:rPr>
          <w:rFonts w:ascii="Palatino Linotype" w:hAnsi="Palatino Linotype" w:cs="Arial"/>
          <w:color w:val="000000" w:themeColor="text1"/>
        </w:rPr>
        <w:t xml:space="preserve">De las partes marcadas en cada uno de los contratos solicitados, se aprecia que </w:t>
      </w:r>
      <w:r>
        <w:rPr>
          <w:rFonts w:ascii="Palatino Linotype" w:hAnsi="Palatino Linotype" w:cs="Arial"/>
          <w:color w:val="000000" w:themeColor="text1"/>
        </w:rPr>
        <w:t>e</w:t>
      </w:r>
      <w:r w:rsidRPr="002360B8">
        <w:rPr>
          <w:rFonts w:ascii="Palatino Linotype" w:hAnsi="Palatino Linotype" w:cs="Arial"/>
          <w:color w:val="000000" w:themeColor="text1"/>
        </w:rPr>
        <w:t xml:space="preserve">l órgano usuario es la Secretaría de </w:t>
      </w:r>
      <w:r w:rsidR="00B47A18">
        <w:rPr>
          <w:rFonts w:ascii="Palatino Linotype" w:hAnsi="Palatino Linotype" w:cs="Arial"/>
          <w:color w:val="000000" w:themeColor="text1"/>
        </w:rPr>
        <w:t>Cultura</w:t>
      </w:r>
      <w:r w:rsidRPr="002360B8">
        <w:rPr>
          <w:rFonts w:ascii="Palatino Linotype" w:hAnsi="Palatino Linotype" w:cs="Arial"/>
          <w:color w:val="000000" w:themeColor="text1"/>
        </w:rPr>
        <w:t xml:space="preserve">, </w:t>
      </w:r>
      <w:r w:rsidR="000114AF">
        <w:rPr>
          <w:rFonts w:ascii="Palatino Linotype" w:hAnsi="Palatino Linotype" w:cs="Arial"/>
          <w:color w:val="000000" w:themeColor="text1"/>
        </w:rPr>
        <w:t xml:space="preserve">situación que bajo la premisa legal antes invocada, se sabe como lo refirió el </w:t>
      </w:r>
      <w:r w:rsidR="000114AF" w:rsidRPr="00037371">
        <w:rPr>
          <w:rFonts w:ascii="Palatino Linotype" w:hAnsi="Palatino Linotype" w:cs="Arial"/>
          <w:b/>
          <w:color w:val="000000" w:themeColor="text1"/>
        </w:rPr>
        <w:t>Sujeto Obligado</w:t>
      </w:r>
      <w:r w:rsidR="000114AF">
        <w:rPr>
          <w:rFonts w:ascii="Palatino Linotype" w:hAnsi="Palatino Linotype" w:cs="Arial"/>
          <w:color w:val="000000" w:themeColor="text1"/>
        </w:rPr>
        <w:t xml:space="preserve"> en su respuesta, </w:t>
      </w:r>
      <w:r w:rsidR="001C5A0C">
        <w:rPr>
          <w:rFonts w:ascii="Palatino Linotype" w:hAnsi="Palatino Linotype" w:cs="Arial"/>
          <w:color w:val="000000" w:themeColor="text1"/>
        </w:rPr>
        <w:t xml:space="preserve">que </w:t>
      </w:r>
      <w:r w:rsidR="000114AF">
        <w:rPr>
          <w:rFonts w:ascii="Palatino Linotype" w:hAnsi="Palatino Linotype" w:cs="Arial"/>
          <w:color w:val="000000" w:themeColor="text1"/>
        </w:rPr>
        <w:t xml:space="preserve">las facturas </w:t>
      </w:r>
      <w:r w:rsidR="001C5A0C">
        <w:rPr>
          <w:rFonts w:ascii="Palatino Linotype" w:hAnsi="Palatino Linotype" w:cs="Arial"/>
          <w:color w:val="000000" w:themeColor="text1"/>
        </w:rPr>
        <w:t>generadas</w:t>
      </w:r>
      <w:r w:rsidR="000114AF">
        <w:rPr>
          <w:rFonts w:ascii="Palatino Linotype" w:hAnsi="Palatino Linotype" w:cs="Arial"/>
          <w:color w:val="000000" w:themeColor="text1"/>
        </w:rPr>
        <w:t xml:space="preserve"> con motivo de los contratos de mérito, deben estar en posesión de la Secretaría de </w:t>
      </w:r>
      <w:r w:rsidR="00B47A18">
        <w:rPr>
          <w:rFonts w:ascii="Palatino Linotype" w:hAnsi="Palatino Linotype" w:cs="Arial"/>
          <w:color w:val="000000" w:themeColor="text1"/>
        </w:rPr>
        <w:t>Cultura</w:t>
      </w:r>
      <w:r w:rsidR="000114AF">
        <w:rPr>
          <w:rFonts w:ascii="Palatino Linotype" w:hAnsi="Palatino Linotype" w:cs="Arial"/>
          <w:color w:val="000000" w:themeColor="text1"/>
        </w:rPr>
        <w:t xml:space="preserve"> toda vez que la ley obliga a los ejecutores del gasto a resguardar por 5 años toda la documentación generada por la erogación del gasto, lo anterior tomando en consideración que los contratos fueron celebrados en el año 2017.</w:t>
      </w:r>
    </w:p>
    <w:p w:rsidR="002360B8" w:rsidRDefault="001C5A0C"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este modo, asiste parte de razón la respuesta del </w:t>
      </w:r>
      <w:r w:rsidRPr="004C445D">
        <w:rPr>
          <w:rFonts w:ascii="Palatino Linotype" w:hAnsi="Palatino Linotype" w:cs="Arial"/>
          <w:b/>
          <w:color w:val="000000" w:themeColor="text1"/>
        </w:rPr>
        <w:t>Sujeto Obligado</w:t>
      </w:r>
      <w:r>
        <w:rPr>
          <w:rFonts w:ascii="Palatino Linotype" w:hAnsi="Palatino Linotype" w:cs="Arial"/>
          <w:color w:val="000000" w:themeColor="text1"/>
        </w:rPr>
        <w:t xml:space="preserve"> al referir que las facturas solicitadas se encuentran en posesión de la autoridad ejecutora del gasto, n</w:t>
      </w:r>
      <w:r w:rsidR="000114AF">
        <w:rPr>
          <w:rFonts w:ascii="Palatino Linotype" w:hAnsi="Palatino Linotype" w:cs="Arial"/>
          <w:color w:val="000000" w:themeColor="text1"/>
        </w:rPr>
        <w:t xml:space="preserve">o obstante, no pasa desapercibido para esta ponencia lo estipulado en </w:t>
      </w:r>
      <w:r w:rsidR="00CB6204">
        <w:rPr>
          <w:rFonts w:ascii="Palatino Linotype" w:hAnsi="Palatino Linotype" w:cs="Arial"/>
          <w:color w:val="000000" w:themeColor="text1"/>
        </w:rPr>
        <w:t xml:space="preserve">la parte </w:t>
      </w:r>
      <w:r w:rsidR="000114AF">
        <w:rPr>
          <w:rFonts w:ascii="Palatino Linotype" w:hAnsi="Palatino Linotype" w:cs="Arial"/>
          <w:color w:val="000000" w:themeColor="text1"/>
        </w:rPr>
        <w:t>del contrat</w:t>
      </w:r>
      <w:r w:rsidR="00CB6204">
        <w:rPr>
          <w:rFonts w:ascii="Palatino Linotype" w:hAnsi="Palatino Linotype" w:cs="Arial"/>
          <w:color w:val="000000" w:themeColor="text1"/>
        </w:rPr>
        <w:t>o “ELEMENTOS BÁSICOS DE LA CONTRATACIÓN”, en donde se especifica en el apartado “FORMA DE PAGO”</w:t>
      </w:r>
      <w:r w:rsidR="00401169">
        <w:rPr>
          <w:rFonts w:ascii="Palatino Linotype" w:hAnsi="Palatino Linotype" w:cs="Arial"/>
          <w:color w:val="000000" w:themeColor="text1"/>
        </w:rPr>
        <w:t xml:space="preserve">, que </w:t>
      </w:r>
      <w:r w:rsidR="00CB6204">
        <w:rPr>
          <w:rFonts w:ascii="Palatino Linotype" w:hAnsi="Palatino Linotype" w:cs="Arial"/>
          <w:color w:val="000000" w:themeColor="text1"/>
        </w:rPr>
        <w:t xml:space="preserve">establece </w:t>
      </w:r>
      <w:r>
        <w:rPr>
          <w:rFonts w:ascii="Palatino Linotype" w:hAnsi="Palatino Linotype" w:cs="Arial"/>
          <w:color w:val="000000" w:themeColor="text1"/>
        </w:rPr>
        <w:t xml:space="preserve">que </w:t>
      </w:r>
      <w:r w:rsidR="00CB6204">
        <w:rPr>
          <w:rFonts w:ascii="Palatino Linotype" w:hAnsi="Palatino Linotype" w:cs="Arial"/>
          <w:color w:val="000000" w:themeColor="text1"/>
        </w:rPr>
        <w:t xml:space="preserve">el pago será </w:t>
      </w:r>
      <w:r w:rsidR="00401169">
        <w:rPr>
          <w:rFonts w:ascii="Palatino Linotype" w:hAnsi="Palatino Linotype" w:cs="Arial"/>
          <w:color w:val="000000" w:themeColor="text1"/>
        </w:rPr>
        <w:t xml:space="preserve">dentro de los </w:t>
      </w:r>
      <w:r w:rsidR="00CB6204">
        <w:rPr>
          <w:rFonts w:ascii="Palatino Linotype" w:hAnsi="Palatino Linotype" w:cs="Arial"/>
          <w:color w:val="000000" w:themeColor="text1"/>
        </w:rPr>
        <w:t xml:space="preserve">45 días hábiles </w:t>
      </w:r>
      <w:r w:rsidR="00401169">
        <w:rPr>
          <w:rFonts w:ascii="Palatino Linotype" w:hAnsi="Palatino Linotype" w:cs="Arial"/>
          <w:color w:val="000000" w:themeColor="text1"/>
        </w:rPr>
        <w:t>posteriores a</w:t>
      </w:r>
      <w:r w:rsidR="00CB2EE5">
        <w:rPr>
          <w:rFonts w:ascii="Palatino Linotype" w:hAnsi="Palatino Linotype" w:cs="Arial"/>
          <w:color w:val="000000" w:themeColor="text1"/>
        </w:rPr>
        <w:t xml:space="preserve"> </w:t>
      </w:r>
      <w:r w:rsidR="00401169">
        <w:rPr>
          <w:rFonts w:ascii="Palatino Linotype" w:hAnsi="Palatino Linotype" w:cs="Arial"/>
          <w:color w:val="000000" w:themeColor="text1"/>
        </w:rPr>
        <w:t>l</w:t>
      </w:r>
      <w:r w:rsidR="00CB2EE5">
        <w:rPr>
          <w:rFonts w:ascii="Palatino Linotype" w:hAnsi="Palatino Linotype" w:cs="Arial"/>
          <w:color w:val="000000" w:themeColor="text1"/>
        </w:rPr>
        <w:t>a fecha de ingreso a la Dirección General de Tesorería</w:t>
      </w:r>
      <w:r w:rsidR="00401169">
        <w:rPr>
          <w:rFonts w:ascii="Palatino Linotype" w:hAnsi="Palatino Linotype" w:cs="Arial"/>
          <w:color w:val="000000" w:themeColor="text1"/>
        </w:rPr>
        <w:t xml:space="preserve"> </w:t>
      </w:r>
      <w:r w:rsidR="00CB2EE5">
        <w:rPr>
          <w:rFonts w:ascii="Palatino Linotype" w:hAnsi="Palatino Linotype" w:cs="Arial"/>
          <w:color w:val="000000" w:themeColor="text1"/>
        </w:rPr>
        <w:t>de los documentos respectivos debidamente soportados y requisitados. Para una mejor comprensión y pronta referencia se inserta a continuación la parte conducente de los contratos de mérito.</w:t>
      </w:r>
    </w:p>
    <w:p w:rsidR="00CB2EE5" w:rsidRDefault="00061E04"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698176" behindDoc="0" locked="0" layoutInCell="1" allowOverlap="1">
                <wp:simplePos x="0" y="0"/>
                <wp:positionH relativeFrom="column">
                  <wp:posOffset>-22612</wp:posOffset>
                </wp:positionH>
                <wp:positionV relativeFrom="paragraph">
                  <wp:posOffset>758108</wp:posOffset>
                </wp:positionV>
                <wp:extent cx="5740842" cy="1304014"/>
                <wp:effectExtent l="0" t="0" r="31750" b="29845"/>
                <wp:wrapNone/>
                <wp:docPr id="30" name="Conector recto 30"/>
                <wp:cNvGraphicFramePr/>
                <a:graphic xmlns:a="http://schemas.openxmlformats.org/drawingml/2006/main">
                  <a:graphicData uri="http://schemas.microsoft.com/office/word/2010/wordprocessingShape">
                    <wps:wsp>
                      <wps:cNvCnPr/>
                      <wps:spPr>
                        <a:xfrm>
                          <a:off x="0" y="0"/>
                          <a:ext cx="5740842" cy="13040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45A74" id="Conector recto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7pt" to="450.2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" strokecolor="#5b9bd5 [3204]" strokeweight=".5pt">
                <v:stroke joinstyle="miter"/>
              </v:line>
            </w:pict>
          </mc:Fallback>
        </mc:AlternateContent>
      </w:r>
      <w:r w:rsidR="00CB2EE5" w:rsidRPr="004E2FE0">
        <w:rPr>
          <w:rFonts w:ascii="Palatino Linotype" w:hAnsi="Palatino Linotype" w:cs="Arial"/>
          <w:b/>
          <w:color w:val="000000" w:themeColor="text1"/>
        </w:rPr>
        <w:t>Contrato C</w:t>
      </w:r>
      <w:r w:rsidR="0039162D">
        <w:rPr>
          <w:rFonts w:ascii="Palatino Linotype" w:hAnsi="Palatino Linotype" w:cs="Arial"/>
          <w:b/>
          <w:color w:val="000000" w:themeColor="text1"/>
        </w:rPr>
        <w:t>S</w:t>
      </w:r>
      <w:r w:rsidR="00CB2EE5" w:rsidRPr="004E2FE0">
        <w:rPr>
          <w:rFonts w:ascii="Palatino Linotype" w:hAnsi="Palatino Linotype" w:cs="Arial"/>
          <w:b/>
          <w:color w:val="000000" w:themeColor="text1"/>
        </w:rPr>
        <w:t>/68/2017, proporcionado a través del archivo electrónico “</w:t>
      </w:r>
      <w:hyperlink r:id="rId29" w:history="1">
        <w:r w:rsidR="00CB2EE5" w:rsidRPr="004E2FE0">
          <w:rPr>
            <w:rFonts w:ascii="Palatino Linotype" w:hAnsi="Palatino Linotype"/>
            <w:b/>
            <w:i/>
            <w:color w:val="000000" w:themeColor="text1"/>
          </w:rPr>
          <w:t>DGRM 262.pdf</w:t>
        </w:r>
      </w:hyperlink>
      <w:r w:rsidR="00CB2EE5" w:rsidRPr="004E2FE0">
        <w:rPr>
          <w:rFonts w:ascii="Palatino Linotype" w:hAnsi="Palatino Linotype" w:cs="Arial"/>
          <w:b/>
          <w:i/>
          <w:color w:val="000000" w:themeColor="text1"/>
        </w:rPr>
        <w:t>”</w:t>
      </w:r>
    </w:p>
    <w:p w:rsidR="00CB6204" w:rsidRDefault="00721A80"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4652755</wp:posOffset>
                </wp:positionH>
                <wp:positionV relativeFrom="paragraph">
                  <wp:posOffset>181997</wp:posOffset>
                </wp:positionV>
                <wp:extent cx="818985" cy="190831"/>
                <wp:effectExtent l="0" t="0" r="19685" b="19050"/>
                <wp:wrapNone/>
                <wp:docPr id="2" name="Elipse 2"/>
                <wp:cNvGraphicFramePr/>
                <a:graphic xmlns:a="http://schemas.openxmlformats.org/drawingml/2006/main">
                  <a:graphicData uri="http://schemas.microsoft.com/office/word/2010/wordprocessingShape">
                    <wps:wsp>
                      <wps:cNvSpPr/>
                      <wps:spPr>
                        <a:xfrm>
                          <a:off x="0" y="0"/>
                          <a:ext cx="818985" cy="1908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D58CD" id="Elipse 2" o:spid="_x0000_s1026" style="position:absolute;margin-left:366.35pt;margin-top:14.35pt;width:64.5pt;height:15.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" filled="f" strokecolor="red" strokeweight="1.5pt">
                <v:stroke joinstyle="miter"/>
              </v:oval>
            </w:pict>
          </mc:Fallback>
        </mc:AlternateContent>
      </w:r>
      <w:r w:rsidR="00F36B4F">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-62368</wp:posOffset>
                </wp:positionH>
                <wp:positionV relativeFrom="paragraph">
                  <wp:posOffset>1263374</wp:posOffset>
                </wp:positionV>
                <wp:extent cx="5987332" cy="731520"/>
                <wp:effectExtent l="19050" t="19050" r="13970" b="11430"/>
                <wp:wrapNone/>
                <wp:docPr id="12" name="Rectángulo 12"/>
                <wp:cNvGraphicFramePr/>
                <a:graphic xmlns:a="http://schemas.openxmlformats.org/drawingml/2006/main">
                  <a:graphicData uri="http://schemas.microsoft.com/office/word/2010/wordprocessingShape">
                    <wps:wsp>
                      <wps:cNvSpPr/>
                      <wps:spPr>
                        <a:xfrm>
                          <a:off x="0" y="0"/>
                          <a:ext cx="5987332" cy="7315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EFF49" id="Rectángulo 12" o:spid="_x0000_s1026" style="position:absolute;margin-left:-4.9pt;margin-top:99.5pt;width:471.45pt;height:5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" filled="f" strokecolor="red" strokeweight="2.25pt"/>
            </w:pict>
          </mc:Fallback>
        </mc:AlternateContent>
      </w:r>
      <w:r w:rsidR="009D4DF6">
        <w:rPr>
          <w:rFonts w:ascii="Palatino Linotype" w:hAnsi="Palatino Linotype" w:cs="Arial"/>
          <w:noProof/>
          <w:color w:val="000000" w:themeColor="text1"/>
          <w:lang w:val="es-MX" w:eastAsia="es-MX"/>
        </w:rPr>
        <w:drawing>
          <wp:inline distT="0" distB="0" distL="0" distR="0">
            <wp:extent cx="5760720" cy="694944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949440"/>
                    </a:xfrm>
                    <a:prstGeom prst="rect">
                      <a:avLst/>
                    </a:prstGeom>
                    <a:noFill/>
                    <a:ln>
                      <a:noFill/>
                    </a:ln>
                  </pic:spPr>
                </pic:pic>
              </a:graphicData>
            </a:graphic>
          </wp:inline>
        </w:drawing>
      </w:r>
    </w:p>
    <w:p w:rsidR="00CB2EE5" w:rsidRDefault="00CB2EE5" w:rsidP="00CB2EE5">
      <w:pPr>
        <w:autoSpaceDE w:val="0"/>
        <w:autoSpaceDN w:val="0"/>
        <w:adjustRightInd w:val="0"/>
        <w:spacing w:before="120" w:after="120"/>
        <w:ind w:right="567"/>
        <w:jc w:val="both"/>
        <w:rPr>
          <w:rFonts w:ascii="Palatino Linotype" w:hAnsi="Palatino Linotype" w:cs="Arial"/>
          <w:b/>
          <w:i/>
          <w:color w:val="000000" w:themeColor="text1"/>
          <w:sz w:val="24"/>
          <w:szCs w:val="24"/>
        </w:rPr>
      </w:pPr>
      <w:r w:rsidRPr="00CB2EE5">
        <w:rPr>
          <w:rFonts w:ascii="Palatino Linotype" w:hAnsi="Palatino Linotype" w:cs="Arial"/>
          <w:b/>
          <w:color w:val="000000" w:themeColor="text1"/>
          <w:sz w:val="24"/>
          <w:szCs w:val="24"/>
        </w:rPr>
        <w:t>Contrato C</w:t>
      </w:r>
      <w:r w:rsidR="0039162D">
        <w:rPr>
          <w:rFonts w:ascii="Palatino Linotype" w:hAnsi="Palatino Linotype" w:cs="Arial"/>
          <w:b/>
          <w:color w:val="000000" w:themeColor="text1"/>
          <w:sz w:val="24"/>
          <w:szCs w:val="24"/>
        </w:rPr>
        <w:t>S</w:t>
      </w:r>
      <w:r w:rsidRPr="00CB2EE5">
        <w:rPr>
          <w:rFonts w:ascii="Palatino Linotype" w:hAnsi="Palatino Linotype" w:cs="Arial"/>
          <w:b/>
          <w:color w:val="000000" w:themeColor="text1"/>
          <w:sz w:val="24"/>
          <w:szCs w:val="24"/>
        </w:rPr>
        <w:t>/67/2017, proporcionado a través del archivo electrónico “</w:t>
      </w:r>
      <w:hyperlink r:id="rId31" w:history="1">
        <w:r w:rsidRPr="00CB2EE5">
          <w:rPr>
            <w:rFonts w:ascii="Palatino Linotype" w:hAnsi="Palatino Linotype"/>
            <w:b/>
            <w:i/>
            <w:color w:val="000000" w:themeColor="text1"/>
            <w:sz w:val="24"/>
            <w:szCs w:val="24"/>
          </w:rPr>
          <w:t>DGRM 261.pdf</w:t>
        </w:r>
      </w:hyperlink>
      <w:r w:rsidRPr="00CB2EE5">
        <w:rPr>
          <w:rFonts w:ascii="Palatino Linotype" w:hAnsi="Palatino Linotype" w:cs="Arial"/>
          <w:b/>
          <w:i/>
          <w:color w:val="000000" w:themeColor="text1"/>
          <w:sz w:val="24"/>
          <w:szCs w:val="24"/>
        </w:rPr>
        <w:t>”</w:t>
      </w:r>
    </w:p>
    <w:p w:rsidR="00CB2EE5" w:rsidRPr="00CB2EE5" w:rsidRDefault="00DD5768" w:rsidP="00CB2EE5">
      <w:pPr>
        <w:autoSpaceDE w:val="0"/>
        <w:autoSpaceDN w:val="0"/>
        <w:adjustRightInd w:val="0"/>
        <w:spacing w:before="120" w:after="120"/>
        <w:ind w:right="567"/>
        <w:jc w:val="both"/>
        <w:rPr>
          <w:rFonts w:ascii="Palatino Linotype" w:hAnsi="Palatino Linotype" w:cs="Arial"/>
          <w:i/>
          <w:color w:val="000000" w:themeColor="text1"/>
          <w:sz w:val="24"/>
          <w:szCs w:val="24"/>
        </w:rPr>
      </w:pPr>
      <w:r>
        <w:rPr>
          <w:noProof/>
          <w:lang w:eastAsia="es-MX"/>
        </w:rPr>
        <mc:AlternateContent>
          <mc:Choice Requires="wps">
            <w:drawing>
              <wp:anchor distT="0" distB="0" distL="114300" distR="114300" simplePos="0" relativeHeight="251701248" behindDoc="0" locked="0" layoutInCell="1" allowOverlap="1" wp14:anchorId="3C01F864" wp14:editId="32A2EB05">
                <wp:simplePos x="0" y="0"/>
                <wp:positionH relativeFrom="column">
                  <wp:posOffset>4542981</wp:posOffset>
                </wp:positionH>
                <wp:positionV relativeFrom="paragraph">
                  <wp:posOffset>177693</wp:posOffset>
                </wp:positionV>
                <wp:extent cx="818985" cy="190831"/>
                <wp:effectExtent l="0" t="0" r="19685" b="19050"/>
                <wp:wrapNone/>
                <wp:docPr id="3" name="Elipse 3"/>
                <wp:cNvGraphicFramePr/>
                <a:graphic xmlns:a="http://schemas.openxmlformats.org/drawingml/2006/main">
                  <a:graphicData uri="http://schemas.microsoft.com/office/word/2010/wordprocessingShape">
                    <wps:wsp>
                      <wps:cNvSpPr/>
                      <wps:spPr>
                        <a:xfrm>
                          <a:off x="0" y="0"/>
                          <a:ext cx="818985" cy="1908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9F6D4" id="Elipse 3" o:spid="_x0000_s1026" style="position:absolute;margin-left:357.7pt;margin-top:14pt;width:64.5pt;height:15.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" filled="f" strokecolor="red" strokeweight="1.5pt">
                <v:stroke joinstyle="miter"/>
              </v:oval>
            </w:pict>
          </mc:Fallback>
        </mc:AlternateContent>
      </w:r>
      <w:r>
        <w:rPr>
          <w:noProof/>
          <w:lang w:eastAsia="es-MX"/>
        </w:rPr>
        <mc:AlternateContent>
          <mc:Choice Requires="wps">
            <w:drawing>
              <wp:anchor distT="0" distB="0" distL="114300" distR="114300" simplePos="0" relativeHeight="251687936" behindDoc="0" locked="0" layoutInCell="1" allowOverlap="1" wp14:anchorId="3C700F9C" wp14:editId="3213A7BE">
                <wp:simplePos x="0" y="0"/>
                <wp:positionH relativeFrom="column">
                  <wp:posOffset>-77002</wp:posOffset>
                </wp:positionH>
                <wp:positionV relativeFrom="paragraph">
                  <wp:posOffset>1061445</wp:posOffset>
                </wp:positionV>
                <wp:extent cx="5986780" cy="659654"/>
                <wp:effectExtent l="19050" t="19050" r="13970" b="26670"/>
                <wp:wrapNone/>
                <wp:docPr id="13" name="Rectángulo 13"/>
                <wp:cNvGraphicFramePr/>
                <a:graphic xmlns:a="http://schemas.openxmlformats.org/drawingml/2006/main">
                  <a:graphicData uri="http://schemas.microsoft.com/office/word/2010/wordprocessingShape">
                    <wps:wsp>
                      <wps:cNvSpPr/>
                      <wps:spPr>
                        <a:xfrm>
                          <a:off x="0" y="0"/>
                          <a:ext cx="5986780" cy="6596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73405" id="Rectángulo 13" o:spid="_x0000_s1026" style="position:absolute;margin-left:-6.05pt;margin-top:83.6pt;width:471.4pt;height:5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" filled="f" strokecolor="red" strokeweight="2.25pt"/>
            </w:pict>
          </mc:Fallback>
        </mc:AlternateContent>
      </w:r>
      <w:r w:rsidR="00E959F9">
        <w:rPr>
          <w:rFonts w:ascii="Palatino Linotype" w:hAnsi="Palatino Linotype" w:cs="Arial"/>
          <w:i/>
          <w:noProof/>
          <w:color w:val="000000" w:themeColor="text1"/>
          <w:sz w:val="24"/>
          <w:szCs w:val="24"/>
          <w:lang w:eastAsia="es-MX"/>
        </w:rPr>
        <w:drawing>
          <wp:inline distT="0" distB="0" distL="0" distR="0">
            <wp:extent cx="5753735" cy="651319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6513195"/>
                    </a:xfrm>
                    <a:prstGeom prst="rect">
                      <a:avLst/>
                    </a:prstGeom>
                    <a:noFill/>
                    <a:ln>
                      <a:noFill/>
                    </a:ln>
                  </pic:spPr>
                </pic:pic>
              </a:graphicData>
            </a:graphic>
          </wp:inline>
        </w:drawing>
      </w:r>
    </w:p>
    <w:p w:rsidR="006C61EA" w:rsidRPr="00F36B4F" w:rsidRDefault="00F36B4F" w:rsidP="00504023">
      <w:pPr>
        <w:pStyle w:val="Prrafodelista"/>
        <w:autoSpaceDE w:val="0"/>
        <w:autoSpaceDN w:val="0"/>
        <w:adjustRightInd w:val="0"/>
        <w:spacing w:before="240" w:after="160" w:line="360" w:lineRule="auto"/>
        <w:ind w:left="0"/>
        <w:jc w:val="both"/>
        <w:rPr>
          <w:rFonts w:ascii="Palatino Linotype" w:hAnsi="Palatino Linotype" w:cs="Arial"/>
          <w:b/>
          <w:color w:val="000000" w:themeColor="text1"/>
          <w:lang w:val="es-MX"/>
        </w:rPr>
      </w:pPr>
      <w:r w:rsidRPr="00F36B4F">
        <w:rPr>
          <w:rFonts w:ascii="Palatino Linotype" w:hAnsi="Palatino Linotype" w:cs="Arial"/>
          <w:color w:val="000000" w:themeColor="text1"/>
          <w:lang w:val="es-MX"/>
        </w:rPr>
        <w:t xml:space="preserve">Así, </w:t>
      </w:r>
      <w:r>
        <w:rPr>
          <w:rFonts w:ascii="Palatino Linotype" w:hAnsi="Palatino Linotype" w:cs="Arial"/>
          <w:color w:val="000000" w:themeColor="text1"/>
          <w:lang w:val="es-MX"/>
        </w:rPr>
        <w:t xml:space="preserve">lo estipulado en dichos contratos respecto a la forma de pago se encuentra íntimamente relacionado con los artículos 3 fracción XIII, 23 fracción X, 24 fracción I y 25 fracción IV del </w:t>
      </w:r>
      <w:r w:rsidRPr="00F36B4F">
        <w:rPr>
          <w:rFonts w:ascii="Palatino Linotype" w:hAnsi="Palatino Linotype" w:cs="Arial"/>
          <w:color w:val="000000" w:themeColor="text1"/>
          <w:lang w:val="es-MX"/>
        </w:rPr>
        <w:t xml:space="preserve">Reglamento Interior de la Secretaría </w:t>
      </w:r>
      <w:r>
        <w:rPr>
          <w:rFonts w:ascii="Palatino Linotype" w:hAnsi="Palatino Linotype" w:cs="Arial"/>
          <w:color w:val="000000" w:themeColor="text1"/>
          <w:lang w:val="es-MX"/>
        </w:rPr>
        <w:t>d</w:t>
      </w:r>
      <w:r w:rsidRPr="00F36B4F">
        <w:rPr>
          <w:rFonts w:ascii="Palatino Linotype" w:hAnsi="Palatino Linotype" w:cs="Arial"/>
          <w:color w:val="000000" w:themeColor="text1"/>
          <w:lang w:val="es-MX"/>
        </w:rPr>
        <w:t>e Finanzas</w:t>
      </w:r>
      <w:r>
        <w:rPr>
          <w:rFonts w:ascii="Palatino Linotype" w:hAnsi="Palatino Linotype" w:cs="Arial"/>
          <w:color w:val="000000" w:themeColor="text1"/>
          <w:lang w:val="es-MX"/>
        </w:rPr>
        <w:t xml:space="preserve"> que a la letra dicen lo siguiente:</w:t>
      </w:r>
    </w:p>
    <w:p w:rsidR="00FE7CEA" w:rsidRPr="00FE7CEA" w:rsidRDefault="00FE7CEA"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FE7CEA">
        <w:rPr>
          <w:rFonts w:ascii="Palatino Linotype" w:hAnsi="Palatino Linotype" w:cs="Arial"/>
          <w:i/>
          <w:color w:val="000000" w:themeColor="text1"/>
          <w:lang w:val="es-MX"/>
        </w:rPr>
        <w:t>“Artículo 3. Para el despacho de los asuntos de su competencia, la Secretaría contará con un Secretario del Despacho, quien se auxiliará de las unidades administrativas y órgano desconcentrado siguientes:</w:t>
      </w:r>
    </w:p>
    <w:p w:rsidR="00FE7CEA" w:rsidRPr="00FE7CEA" w:rsidRDefault="00FE7CEA"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FE7CEA">
        <w:rPr>
          <w:rFonts w:ascii="Palatino Linotype" w:hAnsi="Palatino Linotype" w:cs="Arial"/>
          <w:i/>
          <w:color w:val="000000" w:themeColor="text1"/>
          <w:lang w:val="es-MX"/>
        </w:rPr>
        <w:t>…</w:t>
      </w:r>
    </w:p>
    <w:p w:rsidR="00FE7CEA" w:rsidRPr="00FE7CEA" w:rsidRDefault="00FE7CEA"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FE7CEA">
        <w:rPr>
          <w:rFonts w:ascii="Palatino Linotype" w:hAnsi="Palatino Linotype" w:cs="Arial"/>
          <w:i/>
          <w:color w:val="000000" w:themeColor="text1"/>
          <w:lang w:val="es-MX"/>
        </w:rPr>
        <w:t>XIII. Dirección General de Tesorería.</w:t>
      </w:r>
    </w:p>
    <w:p w:rsidR="00FE7CEA" w:rsidRDefault="00FE7CEA"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FE7CEA">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 xml:space="preserve">Artículo 23.- </w:t>
      </w:r>
      <w:r w:rsidRPr="00A873B1">
        <w:rPr>
          <w:rFonts w:ascii="Palatino Linotype" w:hAnsi="Palatino Linotype" w:cs="Arial"/>
          <w:b/>
          <w:i/>
          <w:color w:val="000000" w:themeColor="text1"/>
          <w:lang w:val="es-MX"/>
        </w:rPr>
        <w:t>Corresponde al Subsecretario de Tesorería</w:t>
      </w:r>
      <w:r w:rsidRPr="00401169">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 xml:space="preserve">X. </w:t>
      </w:r>
      <w:r w:rsidRPr="00A873B1">
        <w:rPr>
          <w:rFonts w:ascii="Palatino Linotype" w:hAnsi="Palatino Linotype" w:cs="Arial"/>
          <w:b/>
          <w:i/>
          <w:color w:val="000000" w:themeColor="text1"/>
          <w:lang w:val="es-MX"/>
        </w:rPr>
        <w:t>Cumplir con los compromisos de aquellos convenios o contratos que establezcan obligaciones a cargo del Gobierno del Estado</w:t>
      </w:r>
      <w:r w:rsidRPr="00401169">
        <w:rPr>
          <w:rFonts w:ascii="Palatino Linotype" w:hAnsi="Palatino Linotype" w:cs="Arial"/>
          <w:i/>
          <w:color w:val="000000" w:themeColor="text1"/>
          <w:lang w:val="es-MX"/>
        </w:rPr>
        <w:t xml:space="preserve">, cuidando que las operaciones se realicen de acuerdo con la normatividad establecida, </w:t>
      </w:r>
      <w:r w:rsidRPr="00A873B1">
        <w:rPr>
          <w:rFonts w:ascii="Palatino Linotype" w:hAnsi="Palatino Linotype" w:cs="Arial"/>
          <w:b/>
          <w:i/>
          <w:color w:val="000000" w:themeColor="text1"/>
          <w:lang w:val="es-MX"/>
        </w:rPr>
        <w:t>y se encuentren amparadas con la documentación comprobatoria que corresponda</w:t>
      </w:r>
      <w:r w:rsidRPr="00401169">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 xml:space="preserve">Artículo 24.- Quedan adscritas a la Subsecretaría de Tesorería: </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I. Dirección General de Tesorería</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 xml:space="preserve">Artículo 25.- Corresponde a la Dirección General de Tesorería: </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01169">
        <w:rPr>
          <w:rFonts w:ascii="Palatino Linotype" w:hAnsi="Palatino Linotype" w:cs="Arial"/>
          <w:i/>
          <w:color w:val="000000" w:themeColor="text1"/>
          <w:lang w:val="es-MX"/>
        </w:rPr>
        <w:t xml:space="preserve">IV. </w:t>
      </w:r>
      <w:r w:rsidRPr="00A873B1">
        <w:rPr>
          <w:rFonts w:ascii="Palatino Linotype" w:hAnsi="Palatino Linotype" w:cs="Arial"/>
          <w:b/>
          <w:i/>
          <w:color w:val="000000" w:themeColor="text1"/>
          <w:lang w:val="es-MX"/>
        </w:rPr>
        <w:t>Programar los pagos autorizados por las dependencias, entidades públicas y unidades ejecutoras del gasto, con cargo al presupuesto de egresos y de acuerdo a la disponibilidad financiera, que conforme a la ley y demás disposiciones aplicables, deba efectuar el Ejecutivo del Estado</w:t>
      </w:r>
      <w:r w:rsidRPr="00401169">
        <w:rPr>
          <w:rFonts w:ascii="Palatino Linotype" w:hAnsi="Palatino Linotype" w:cs="Arial"/>
          <w:i/>
          <w:color w:val="000000" w:themeColor="text1"/>
          <w:lang w:val="es-MX"/>
        </w:rPr>
        <w:t>.</w:t>
      </w:r>
    </w:p>
    <w:p w:rsidR="00401169" w:rsidRDefault="00401169" w:rsidP="00FE7CE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401169" w:rsidRDefault="00F36B4F"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este modo, </w:t>
      </w:r>
      <w:r w:rsidR="00A873B1">
        <w:rPr>
          <w:rFonts w:ascii="Palatino Linotype" w:hAnsi="Palatino Linotype" w:cs="Arial"/>
          <w:color w:val="000000" w:themeColor="text1"/>
          <w:sz w:val="24"/>
          <w:szCs w:val="24"/>
        </w:rPr>
        <w:t>la Secretaría de Finanzas (</w:t>
      </w:r>
      <w:r w:rsidR="00A873B1" w:rsidRPr="00A873B1">
        <w:rPr>
          <w:rFonts w:ascii="Palatino Linotype" w:hAnsi="Palatino Linotype" w:cs="Arial"/>
          <w:b/>
          <w:color w:val="000000" w:themeColor="text1"/>
          <w:sz w:val="24"/>
          <w:szCs w:val="24"/>
        </w:rPr>
        <w:t>Sujeto Obligado</w:t>
      </w:r>
      <w:r w:rsidR="00A873B1">
        <w:rPr>
          <w:rFonts w:ascii="Palatino Linotype" w:hAnsi="Palatino Linotype" w:cs="Arial"/>
          <w:color w:val="000000" w:themeColor="text1"/>
          <w:sz w:val="24"/>
          <w:szCs w:val="24"/>
        </w:rPr>
        <w:t>) a través de la Subsecretaría de Tesorería y de la Dirección General de Tesorería tienen entre otras facultades la de programar y ejecutar los pagos generados</w:t>
      </w:r>
      <w:r w:rsidR="001C5A0C">
        <w:rPr>
          <w:rFonts w:ascii="Palatino Linotype" w:hAnsi="Palatino Linotype" w:cs="Arial"/>
          <w:color w:val="000000" w:themeColor="text1"/>
          <w:sz w:val="24"/>
          <w:szCs w:val="24"/>
        </w:rPr>
        <w:t xml:space="preserve"> por</w:t>
      </w:r>
      <w:r w:rsidR="00A873B1">
        <w:rPr>
          <w:rFonts w:ascii="Palatino Linotype" w:hAnsi="Palatino Linotype" w:cs="Arial"/>
          <w:color w:val="000000" w:themeColor="text1"/>
          <w:sz w:val="24"/>
          <w:szCs w:val="24"/>
        </w:rPr>
        <w:t xml:space="preserve"> obligaciones contractuales en lo</w:t>
      </w:r>
      <w:r w:rsidR="00721A80">
        <w:rPr>
          <w:rFonts w:ascii="Palatino Linotype" w:hAnsi="Palatino Linotype" w:cs="Arial"/>
          <w:color w:val="000000" w:themeColor="text1"/>
          <w:sz w:val="24"/>
          <w:szCs w:val="24"/>
        </w:rPr>
        <w:t>s</w:t>
      </w:r>
      <w:r w:rsidR="00A873B1">
        <w:rPr>
          <w:rFonts w:ascii="Palatino Linotype" w:hAnsi="Palatino Linotype" w:cs="Arial"/>
          <w:color w:val="000000" w:themeColor="text1"/>
          <w:sz w:val="24"/>
          <w:szCs w:val="24"/>
        </w:rPr>
        <w:t xml:space="preserve"> que sea parte el gobierno del Estado; así, al relacionar las condiciones de pago estipuladas en los contratos de mérito con la fuente obligacional de la Secretaría de Finanzas, se sobreentiende que esta autoridad debe realizar el pago por los servicios contratados, para lo cual debe allegarse de la documentación comprobatoria que corresponda, siendo por lógica </w:t>
      </w:r>
      <w:r w:rsidR="00ED39C2">
        <w:rPr>
          <w:rFonts w:ascii="Palatino Linotype" w:hAnsi="Palatino Linotype" w:cs="Arial"/>
          <w:color w:val="000000" w:themeColor="text1"/>
          <w:sz w:val="24"/>
          <w:szCs w:val="24"/>
        </w:rPr>
        <w:t xml:space="preserve">un requisito </w:t>
      </w:r>
      <w:r w:rsidR="00ED39C2" w:rsidRPr="00ED39C2">
        <w:rPr>
          <w:rFonts w:ascii="Palatino Linotype" w:hAnsi="Palatino Linotype" w:cs="Arial"/>
          <w:i/>
          <w:color w:val="000000" w:themeColor="text1"/>
          <w:sz w:val="24"/>
          <w:szCs w:val="24"/>
        </w:rPr>
        <w:t>sine qua non</w:t>
      </w:r>
      <w:r w:rsidR="00ED39C2">
        <w:rPr>
          <w:rFonts w:ascii="Palatino Linotype" w:hAnsi="Palatino Linotype" w:cs="Arial"/>
          <w:color w:val="000000" w:themeColor="text1"/>
          <w:sz w:val="24"/>
          <w:szCs w:val="24"/>
        </w:rPr>
        <w:t xml:space="preserve"> las respectivas facturas.</w:t>
      </w:r>
    </w:p>
    <w:p w:rsidR="006847E3" w:rsidRDefault="00ED39C2"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anterior, si bien es cierto que la Secretaría de </w:t>
      </w:r>
      <w:r w:rsidR="00B47A18">
        <w:rPr>
          <w:rFonts w:ascii="Palatino Linotype" w:hAnsi="Palatino Linotype" w:cs="Arial"/>
          <w:color w:val="000000" w:themeColor="text1"/>
          <w:sz w:val="24"/>
          <w:szCs w:val="24"/>
        </w:rPr>
        <w:t>Cultura</w:t>
      </w:r>
      <w:r>
        <w:rPr>
          <w:rFonts w:ascii="Palatino Linotype" w:hAnsi="Palatino Linotype" w:cs="Arial"/>
          <w:color w:val="000000" w:themeColor="text1"/>
          <w:sz w:val="24"/>
          <w:szCs w:val="24"/>
        </w:rPr>
        <w:t xml:space="preserve"> es la autoridad ejecutora del gasto y que ella posee facturas por los servicios contratados, también lo es que el </w:t>
      </w:r>
      <w:r w:rsidRPr="006847E3">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(Secretaría de Finanzas) debe poseer facturas de dichos servicios, </w:t>
      </w:r>
      <w:r w:rsidR="00BE2552">
        <w:rPr>
          <w:rFonts w:ascii="Palatino Linotype" w:hAnsi="Palatino Linotype" w:cs="Arial"/>
          <w:color w:val="000000" w:themeColor="text1"/>
          <w:sz w:val="24"/>
          <w:szCs w:val="24"/>
        </w:rPr>
        <w:t xml:space="preserve">toda vez </w:t>
      </w:r>
      <w:r>
        <w:rPr>
          <w:rFonts w:ascii="Palatino Linotype" w:hAnsi="Palatino Linotype" w:cs="Arial"/>
          <w:color w:val="000000" w:themeColor="text1"/>
          <w:sz w:val="24"/>
          <w:szCs w:val="24"/>
        </w:rPr>
        <w:t>que los servicios que ampara</w:t>
      </w:r>
      <w:r w:rsidR="00316A1B">
        <w:rPr>
          <w:rFonts w:ascii="Palatino Linotype" w:hAnsi="Palatino Linotype" w:cs="Arial"/>
          <w:color w:val="000000" w:themeColor="text1"/>
          <w:sz w:val="24"/>
          <w:szCs w:val="24"/>
        </w:rPr>
        <w:t>n</w:t>
      </w:r>
      <w:r>
        <w:rPr>
          <w:rFonts w:ascii="Palatino Linotype" w:hAnsi="Palatino Linotype" w:cs="Arial"/>
          <w:color w:val="000000" w:themeColor="text1"/>
          <w:sz w:val="24"/>
          <w:szCs w:val="24"/>
        </w:rPr>
        <w:t xml:space="preserve"> dichas facturas </w:t>
      </w:r>
      <w:r w:rsidR="00316A1B">
        <w:rPr>
          <w:rFonts w:ascii="Palatino Linotype" w:hAnsi="Palatino Linotype" w:cs="Arial"/>
          <w:color w:val="000000" w:themeColor="text1"/>
          <w:sz w:val="24"/>
          <w:szCs w:val="24"/>
        </w:rPr>
        <w:t xml:space="preserve">se presume </w:t>
      </w:r>
      <w:r>
        <w:rPr>
          <w:rFonts w:ascii="Palatino Linotype" w:hAnsi="Palatino Linotype" w:cs="Arial"/>
          <w:color w:val="000000" w:themeColor="text1"/>
          <w:sz w:val="24"/>
          <w:szCs w:val="24"/>
        </w:rPr>
        <w:t xml:space="preserve">debieron </w:t>
      </w:r>
      <w:r w:rsidR="00316A1B">
        <w:rPr>
          <w:rFonts w:ascii="Palatino Linotype" w:hAnsi="Palatino Linotype" w:cs="Arial"/>
          <w:color w:val="000000" w:themeColor="text1"/>
          <w:sz w:val="24"/>
          <w:szCs w:val="24"/>
        </w:rPr>
        <w:t>haber</w:t>
      </w:r>
      <w:r w:rsidR="004C445D">
        <w:rPr>
          <w:rFonts w:ascii="Palatino Linotype" w:hAnsi="Palatino Linotype" w:cs="Arial"/>
          <w:color w:val="000000" w:themeColor="text1"/>
          <w:sz w:val="24"/>
          <w:szCs w:val="24"/>
        </w:rPr>
        <w:t>se</w:t>
      </w:r>
      <w:r w:rsidR="00316A1B">
        <w:rPr>
          <w:rFonts w:ascii="Palatino Linotype" w:hAnsi="Palatino Linotype" w:cs="Arial"/>
          <w:color w:val="000000" w:themeColor="text1"/>
          <w:sz w:val="24"/>
          <w:szCs w:val="24"/>
        </w:rPr>
        <w:t xml:space="preserve"> pag</w:t>
      </w:r>
      <w:r w:rsidR="00BE2552">
        <w:rPr>
          <w:rFonts w:ascii="Palatino Linotype" w:hAnsi="Palatino Linotype" w:cs="Arial"/>
          <w:color w:val="000000" w:themeColor="text1"/>
          <w:sz w:val="24"/>
          <w:szCs w:val="24"/>
        </w:rPr>
        <w:t>ad</w:t>
      </w:r>
      <w:r w:rsidR="00316A1B">
        <w:rPr>
          <w:rFonts w:ascii="Palatino Linotype" w:hAnsi="Palatino Linotype" w:cs="Arial"/>
          <w:color w:val="000000" w:themeColor="text1"/>
          <w:sz w:val="24"/>
          <w:szCs w:val="24"/>
        </w:rPr>
        <w:t>o toda vez que para el caso del contrato CS/68/2017, éste estipula que los servicios de renta de carpas y escenario para actividades del XXX Aniversario del Festival Cultural del Quinto Sol tienen una duración de cinco días, cuya instalación fue a partir del día siguiente natural a la notificación del fallo de adjudicación</w:t>
      </w:r>
      <w:r w:rsidR="004C445D">
        <w:rPr>
          <w:rFonts w:ascii="Palatino Linotype" w:hAnsi="Palatino Linotype" w:cs="Arial"/>
          <w:color w:val="000000" w:themeColor="text1"/>
          <w:sz w:val="24"/>
          <w:szCs w:val="24"/>
        </w:rPr>
        <w:t>,</w:t>
      </w:r>
      <w:r w:rsidR="00316A1B">
        <w:rPr>
          <w:rFonts w:ascii="Palatino Linotype" w:hAnsi="Palatino Linotype" w:cs="Arial"/>
          <w:color w:val="000000" w:themeColor="text1"/>
          <w:sz w:val="24"/>
          <w:szCs w:val="24"/>
        </w:rPr>
        <w:t xml:space="preserve"> el cual fue el 22 de junio de 2017; y, para el caso del contrato CS67/2017 se presume </w:t>
      </w:r>
      <w:r w:rsidR="006847E3">
        <w:rPr>
          <w:rFonts w:ascii="Palatino Linotype" w:hAnsi="Palatino Linotype" w:cs="Arial"/>
          <w:color w:val="000000" w:themeColor="text1"/>
          <w:sz w:val="24"/>
          <w:szCs w:val="24"/>
        </w:rPr>
        <w:t>ejercido el gasto toda vez que este concluyó el 14 de julio de 2017.</w:t>
      </w:r>
    </w:p>
    <w:p w:rsidR="006847E3" w:rsidRDefault="006847E3"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Para pronta referencia de las vigencias referidas se inserta la parte conducente de los referidos contratos.</w:t>
      </w:r>
    </w:p>
    <w:p w:rsidR="006847E3" w:rsidRDefault="006847E3" w:rsidP="00ED39C2">
      <w:pPr>
        <w:autoSpaceDE w:val="0"/>
        <w:autoSpaceDN w:val="0"/>
        <w:adjustRightInd w:val="0"/>
        <w:spacing w:before="240" w:after="240" w:line="360" w:lineRule="auto"/>
        <w:jc w:val="both"/>
        <w:rPr>
          <w:rFonts w:ascii="Palatino Linotype" w:hAnsi="Palatino Linotype" w:cs="Arial"/>
          <w:b/>
          <w:i/>
          <w:color w:val="000000" w:themeColor="text1"/>
          <w:sz w:val="24"/>
          <w:szCs w:val="24"/>
        </w:rPr>
      </w:pPr>
      <w:r w:rsidRPr="006847E3">
        <w:rPr>
          <w:rFonts w:ascii="Palatino Linotype" w:hAnsi="Palatino Linotype" w:cs="Arial"/>
          <w:b/>
          <w:color w:val="000000" w:themeColor="text1"/>
          <w:sz w:val="24"/>
          <w:szCs w:val="24"/>
        </w:rPr>
        <w:t>Contrato C</w:t>
      </w:r>
      <w:r w:rsidR="0039162D">
        <w:rPr>
          <w:rFonts w:ascii="Palatino Linotype" w:hAnsi="Palatino Linotype" w:cs="Arial"/>
          <w:b/>
          <w:color w:val="000000" w:themeColor="text1"/>
          <w:sz w:val="24"/>
          <w:szCs w:val="24"/>
        </w:rPr>
        <w:t>S</w:t>
      </w:r>
      <w:r w:rsidRPr="006847E3">
        <w:rPr>
          <w:rFonts w:ascii="Palatino Linotype" w:hAnsi="Palatino Linotype" w:cs="Arial"/>
          <w:b/>
          <w:color w:val="000000" w:themeColor="text1"/>
          <w:sz w:val="24"/>
          <w:szCs w:val="24"/>
        </w:rPr>
        <w:t>/68/2017, proporcionado a través del archivo electrónico “</w:t>
      </w:r>
      <w:hyperlink r:id="rId33" w:history="1">
        <w:r w:rsidRPr="006847E3">
          <w:rPr>
            <w:rFonts w:ascii="Palatino Linotype" w:hAnsi="Palatino Linotype"/>
            <w:b/>
            <w:i/>
            <w:color w:val="000000" w:themeColor="text1"/>
            <w:sz w:val="24"/>
            <w:szCs w:val="24"/>
          </w:rPr>
          <w:t>DGRM 262.pdf</w:t>
        </w:r>
      </w:hyperlink>
      <w:r w:rsidRPr="006847E3">
        <w:rPr>
          <w:rFonts w:ascii="Palatino Linotype" w:hAnsi="Palatino Linotype" w:cs="Arial"/>
          <w:b/>
          <w:i/>
          <w:color w:val="000000" w:themeColor="text1"/>
          <w:sz w:val="24"/>
          <w:szCs w:val="24"/>
        </w:rPr>
        <w:t>”</w:t>
      </w:r>
    </w:p>
    <w:p w:rsidR="00BE2552" w:rsidRDefault="00BE2552" w:rsidP="00ED39C2">
      <w:pPr>
        <w:autoSpaceDE w:val="0"/>
        <w:autoSpaceDN w:val="0"/>
        <w:adjustRightInd w:val="0"/>
        <w:spacing w:before="240" w:after="240" w:line="360" w:lineRule="auto"/>
        <w:jc w:val="both"/>
        <w:rPr>
          <w:rFonts w:ascii="Palatino Linotype" w:hAnsi="Palatino Linotype" w:cs="Arial"/>
          <w:b/>
          <w:i/>
          <w:color w:val="000000" w:themeColor="text1"/>
          <w:sz w:val="24"/>
          <w:szCs w:val="24"/>
        </w:rPr>
      </w:pPr>
      <w:r>
        <w:rPr>
          <w:noProof/>
          <w:lang w:eastAsia="es-MX"/>
        </w:rPr>
        <mc:AlternateContent>
          <mc:Choice Requires="wps">
            <w:drawing>
              <wp:anchor distT="0" distB="0" distL="114300" distR="114300" simplePos="0" relativeHeight="251694080" behindDoc="0" locked="0" layoutInCell="1" allowOverlap="1" wp14:anchorId="146305EB" wp14:editId="35E6BA59">
                <wp:simplePos x="0" y="0"/>
                <wp:positionH relativeFrom="margin">
                  <wp:posOffset>1242</wp:posOffset>
                </wp:positionH>
                <wp:positionV relativeFrom="paragraph">
                  <wp:posOffset>539805</wp:posOffset>
                </wp:positionV>
                <wp:extent cx="4826442" cy="166978"/>
                <wp:effectExtent l="19050" t="19050" r="12700" b="24130"/>
                <wp:wrapNone/>
                <wp:docPr id="24" name="Rectángulo 24"/>
                <wp:cNvGraphicFramePr/>
                <a:graphic xmlns:a="http://schemas.openxmlformats.org/drawingml/2006/main">
                  <a:graphicData uri="http://schemas.microsoft.com/office/word/2010/wordprocessingShape">
                    <wps:wsp>
                      <wps:cNvSpPr/>
                      <wps:spPr>
                        <a:xfrm>
                          <a:off x="0" y="0"/>
                          <a:ext cx="4826442"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646AC" id="Rectángulo 24" o:spid="_x0000_s1026" style="position:absolute;margin-left:.1pt;margin-top:42.5pt;width:380.05pt;height:13.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" filled="f" strokecolor="red" strokeweight="2.25pt">
                <w10:wrap anchorx="margin"/>
              </v:rect>
            </w:pict>
          </mc:Fallback>
        </mc:AlternateContent>
      </w:r>
      <w:r>
        <w:rPr>
          <w:noProof/>
          <w:lang w:eastAsia="es-MX"/>
        </w:rPr>
        <w:drawing>
          <wp:inline distT="0" distB="0" distL="0" distR="0" wp14:anchorId="2A420A32" wp14:editId="428DD6A3">
            <wp:extent cx="5760549" cy="105752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504" t="6381" r="27813" b="80123"/>
                    <a:stretch/>
                  </pic:blipFill>
                  <pic:spPr bwMode="auto">
                    <a:xfrm>
                      <a:off x="0" y="0"/>
                      <a:ext cx="5760720" cy="1057554"/>
                    </a:xfrm>
                    <a:prstGeom prst="rect">
                      <a:avLst/>
                    </a:prstGeom>
                    <a:ln>
                      <a:noFill/>
                    </a:ln>
                    <a:extLst>
                      <a:ext uri="{53640926-AAD7-44D8-BBD7-CCE9431645EC}">
                        <a14:shadowObscured xmlns:a14="http://schemas.microsoft.com/office/drawing/2010/main"/>
                      </a:ext>
                    </a:extLst>
                  </pic:spPr>
                </pic:pic>
              </a:graphicData>
            </a:graphic>
          </wp:inline>
        </w:drawing>
      </w:r>
    </w:p>
    <w:p w:rsidR="006847E3" w:rsidRPr="006847E3" w:rsidRDefault="00BE2552"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96128" behindDoc="0" locked="0" layoutInCell="1" allowOverlap="1" wp14:anchorId="50BCE21D" wp14:editId="793B4ED8">
                <wp:simplePos x="0" y="0"/>
                <wp:positionH relativeFrom="column">
                  <wp:posOffset>4016043</wp:posOffset>
                </wp:positionH>
                <wp:positionV relativeFrom="paragraph">
                  <wp:posOffset>4285118</wp:posOffset>
                </wp:positionV>
                <wp:extent cx="914400" cy="166978"/>
                <wp:effectExtent l="19050" t="19050" r="19050" b="24130"/>
                <wp:wrapNone/>
                <wp:docPr id="28" name="Rectángulo 28"/>
                <wp:cNvGraphicFramePr/>
                <a:graphic xmlns:a="http://schemas.openxmlformats.org/drawingml/2006/main">
                  <a:graphicData uri="http://schemas.microsoft.com/office/word/2010/wordprocessingShape">
                    <wps:wsp>
                      <wps:cNvSpPr/>
                      <wps:spPr>
                        <a:xfrm>
                          <a:off x="0" y="0"/>
                          <a:ext cx="914400"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5B76F" id="Rectángulo 28" o:spid="_x0000_s1026" style="position:absolute;margin-left:316.2pt;margin-top:337.4pt;width:1in;height:13.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" filled="f" strokecolor="red" strokeweight="2.25pt"/>
            </w:pict>
          </mc:Fallback>
        </mc:AlternateContent>
      </w:r>
      <w:r w:rsidR="00DD5768">
        <w:rPr>
          <w:rFonts w:ascii="Palatino Linotype" w:hAnsi="Palatino Linotype" w:cs="Arial"/>
          <w:noProof/>
          <w:color w:val="000000" w:themeColor="text1"/>
          <w:sz w:val="24"/>
          <w:szCs w:val="24"/>
          <w:lang w:eastAsia="es-MX"/>
        </w:rPr>
        <w:drawing>
          <wp:inline distT="0" distB="0" distL="0" distR="0">
            <wp:extent cx="5745480" cy="4986020"/>
            <wp:effectExtent l="0" t="0" r="762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5480" cy="4986020"/>
                    </a:xfrm>
                    <a:prstGeom prst="rect">
                      <a:avLst/>
                    </a:prstGeom>
                    <a:noFill/>
                    <a:ln>
                      <a:noFill/>
                    </a:ln>
                  </pic:spPr>
                </pic:pic>
              </a:graphicData>
            </a:graphic>
          </wp:inline>
        </w:drawing>
      </w:r>
    </w:p>
    <w:p w:rsidR="00ED39C2" w:rsidRDefault="006847E3"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 </w:t>
      </w:r>
    </w:p>
    <w:p w:rsidR="00ED39C2" w:rsidRPr="00F36B4F" w:rsidRDefault="006847E3" w:rsidP="00ED39C2">
      <w:pPr>
        <w:autoSpaceDE w:val="0"/>
        <w:autoSpaceDN w:val="0"/>
        <w:adjustRightInd w:val="0"/>
        <w:spacing w:before="240" w:after="24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88960" behindDoc="0" locked="0" layoutInCell="1" allowOverlap="1">
                <wp:simplePos x="0" y="0"/>
                <wp:positionH relativeFrom="column">
                  <wp:posOffset>1790286</wp:posOffset>
                </wp:positionH>
                <wp:positionV relativeFrom="paragraph">
                  <wp:posOffset>1494127</wp:posOffset>
                </wp:positionV>
                <wp:extent cx="1486894" cy="0"/>
                <wp:effectExtent l="0" t="19050" r="37465" b="19050"/>
                <wp:wrapNone/>
                <wp:docPr id="16" name="Conector recto 16"/>
                <wp:cNvGraphicFramePr/>
                <a:graphic xmlns:a="http://schemas.openxmlformats.org/drawingml/2006/main">
                  <a:graphicData uri="http://schemas.microsoft.com/office/word/2010/wordprocessingShape">
                    <wps:wsp>
                      <wps:cNvCnPr/>
                      <wps:spPr>
                        <a:xfrm>
                          <a:off x="0" y="0"/>
                          <a:ext cx="148689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8D5EB" id="Conector recto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0.95pt,117.65pt" to="258.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" strokecolor="red" strokeweight="2.25pt">
                <v:stroke joinstyle="miter"/>
              </v:line>
            </w:pict>
          </mc:Fallback>
        </mc:AlternateContent>
      </w:r>
      <w:r w:rsidR="00ED39C2">
        <w:rPr>
          <w:noProof/>
          <w:lang w:eastAsia="es-MX"/>
        </w:rPr>
        <w:drawing>
          <wp:inline distT="0" distB="0" distL="0" distR="0" wp14:anchorId="53B4A0C5" wp14:editId="7FDB2106">
            <wp:extent cx="5902325" cy="155050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72" t="6382" r="27812" b="72221"/>
                    <a:stretch/>
                  </pic:blipFill>
                  <pic:spPr bwMode="auto">
                    <a:xfrm>
                      <a:off x="0" y="0"/>
                      <a:ext cx="5915658" cy="1554007"/>
                    </a:xfrm>
                    <a:prstGeom prst="rect">
                      <a:avLst/>
                    </a:prstGeom>
                    <a:ln>
                      <a:noFill/>
                    </a:ln>
                    <a:extLst>
                      <a:ext uri="{53640926-AAD7-44D8-BBD7-CCE9431645EC}">
                        <a14:shadowObscured xmlns:a14="http://schemas.microsoft.com/office/drawing/2010/main"/>
                      </a:ext>
                    </a:extLst>
                  </pic:spPr>
                </pic:pic>
              </a:graphicData>
            </a:graphic>
          </wp:inline>
        </w:drawing>
      </w:r>
      <w:r w:rsidR="00ED39C2">
        <w:rPr>
          <w:rFonts w:ascii="Palatino Linotype" w:hAnsi="Palatino Linotype" w:cs="Arial"/>
          <w:color w:val="000000" w:themeColor="text1"/>
          <w:sz w:val="24"/>
          <w:szCs w:val="24"/>
        </w:rPr>
        <w:t xml:space="preserve"> </w:t>
      </w:r>
    </w:p>
    <w:p w:rsidR="006847E3" w:rsidRDefault="006847E3" w:rsidP="00BE2552">
      <w:pPr>
        <w:pStyle w:val="Prrafodelista"/>
        <w:autoSpaceDE w:val="0"/>
        <w:autoSpaceDN w:val="0"/>
        <w:adjustRightInd w:val="0"/>
        <w:spacing w:before="240" w:after="160" w:line="360" w:lineRule="auto"/>
        <w:ind w:left="0"/>
        <w:jc w:val="both"/>
        <w:rPr>
          <w:rFonts w:ascii="Palatino Linotype" w:hAnsi="Palatino Linotype" w:cs="Arial"/>
          <w:b/>
          <w:i/>
          <w:color w:val="000000" w:themeColor="text1"/>
        </w:rPr>
      </w:pPr>
      <w:r w:rsidRPr="00CB2EE5">
        <w:rPr>
          <w:rFonts w:ascii="Palatino Linotype" w:hAnsi="Palatino Linotype" w:cs="Arial"/>
          <w:b/>
          <w:color w:val="000000" w:themeColor="text1"/>
        </w:rPr>
        <w:t>Contrato C</w:t>
      </w:r>
      <w:r w:rsidR="0039162D">
        <w:rPr>
          <w:rFonts w:ascii="Palatino Linotype" w:hAnsi="Palatino Linotype" w:cs="Arial"/>
          <w:b/>
          <w:color w:val="000000" w:themeColor="text1"/>
        </w:rPr>
        <w:t>S</w:t>
      </w:r>
      <w:r w:rsidRPr="00CB2EE5">
        <w:rPr>
          <w:rFonts w:ascii="Palatino Linotype" w:hAnsi="Palatino Linotype" w:cs="Arial"/>
          <w:b/>
          <w:color w:val="000000" w:themeColor="text1"/>
        </w:rPr>
        <w:t>/67/2017, proporcionado a través del archivo electrónico “</w:t>
      </w:r>
      <w:hyperlink r:id="rId37" w:history="1">
        <w:r w:rsidRPr="00CB2EE5">
          <w:rPr>
            <w:rFonts w:ascii="Palatino Linotype" w:hAnsi="Palatino Linotype"/>
            <w:b/>
            <w:i/>
            <w:color w:val="000000" w:themeColor="text1"/>
          </w:rPr>
          <w:t>DGRM 261.pdf</w:t>
        </w:r>
      </w:hyperlink>
      <w:r w:rsidRPr="00CB2EE5">
        <w:rPr>
          <w:rFonts w:ascii="Palatino Linotype" w:hAnsi="Palatino Linotype" w:cs="Arial"/>
          <w:b/>
          <w:i/>
          <w:color w:val="000000" w:themeColor="text1"/>
        </w:rPr>
        <w:t>”</w:t>
      </w:r>
    </w:p>
    <w:p w:rsidR="006847E3" w:rsidRDefault="006847E3" w:rsidP="006847E3">
      <w:pPr>
        <w:autoSpaceDE w:val="0"/>
        <w:autoSpaceDN w:val="0"/>
        <w:adjustRightInd w:val="0"/>
        <w:spacing w:before="120" w:after="120"/>
        <w:ind w:right="567"/>
        <w:jc w:val="both"/>
        <w:rPr>
          <w:rFonts w:ascii="Palatino Linotype" w:hAnsi="Palatino Linotype" w:cs="Arial"/>
          <w:b/>
          <w:i/>
          <w:color w:val="000000" w:themeColor="text1"/>
          <w:sz w:val="24"/>
          <w:szCs w:val="24"/>
        </w:rPr>
      </w:pPr>
      <w:r>
        <w:rPr>
          <w:noProof/>
          <w:lang w:eastAsia="es-MX"/>
        </w:rPr>
        <mc:AlternateContent>
          <mc:Choice Requires="wps">
            <w:drawing>
              <wp:anchor distT="0" distB="0" distL="114300" distR="114300" simplePos="0" relativeHeight="251692032" behindDoc="0" locked="0" layoutInCell="1" allowOverlap="1" wp14:anchorId="7F98B1CE" wp14:editId="1FEA2140">
                <wp:simplePos x="0" y="0"/>
                <wp:positionH relativeFrom="margin">
                  <wp:posOffset>40999</wp:posOffset>
                </wp:positionH>
                <wp:positionV relativeFrom="paragraph">
                  <wp:posOffset>536576</wp:posOffset>
                </wp:positionV>
                <wp:extent cx="4110410" cy="159026"/>
                <wp:effectExtent l="19050" t="19050" r="23495" b="12700"/>
                <wp:wrapNone/>
                <wp:docPr id="22" name="Rectángulo 22"/>
                <wp:cNvGraphicFramePr/>
                <a:graphic xmlns:a="http://schemas.openxmlformats.org/drawingml/2006/main">
                  <a:graphicData uri="http://schemas.microsoft.com/office/word/2010/wordprocessingShape">
                    <wps:wsp>
                      <wps:cNvSpPr/>
                      <wps:spPr>
                        <a:xfrm>
                          <a:off x="0" y="0"/>
                          <a:ext cx="4110410"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8011" id="Rectángulo 22" o:spid="_x0000_s1026" style="position:absolute;margin-left:3.25pt;margin-top:42.25pt;width:323.65pt;height: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" filled="f" strokecolor="red" strokeweight="2.25pt">
                <w10:wrap anchorx="margin"/>
              </v:rect>
            </w:pict>
          </mc:Fallback>
        </mc:AlternateContent>
      </w:r>
      <w:r>
        <w:rPr>
          <w:noProof/>
          <w:lang w:eastAsia="es-MX"/>
        </w:rPr>
        <w:drawing>
          <wp:inline distT="0" distB="0" distL="0" distR="0" wp14:anchorId="055B985D" wp14:editId="25F0E35B">
            <wp:extent cx="5760085" cy="93030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852" t="5646" r="25735" b="81288"/>
                    <a:stretch/>
                  </pic:blipFill>
                  <pic:spPr bwMode="auto">
                    <a:xfrm>
                      <a:off x="0" y="0"/>
                      <a:ext cx="5760720" cy="930406"/>
                    </a:xfrm>
                    <a:prstGeom prst="rect">
                      <a:avLst/>
                    </a:prstGeom>
                    <a:ln>
                      <a:noFill/>
                    </a:ln>
                    <a:extLst>
                      <a:ext uri="{53640926-AAD7-44D8-BBD7-CCE9431645EC}">
                        <a14:shadowObscured xmlns:a14="http://schemas.microsoft.com/office/drawing/2010/main"/>
                      </a:ext>
                    </a:extLst>
                  </pic:spPr>
                </pic:pic>
              </a:graphicData>
            </a:graphic>
          </wp:inline>
        </w:drawing>
      </w:r>
    </w:p>
    <w:p w:rsidR="00965C6D" w:rsidRDefault="00965C6D" w:rsidP="004B5F7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ello, como lo estipula el artículo 20 de la Ley de Transparencia local, ante la negativa de acceso a la información o su inexistencia, el </w:t>
      </w:r>
      <w:r w:rsidRPr="00061E04">
        <w:rPr>
          <w:rFonts w:ascii="Palatino Linotype" w:hAnsi="Palatino Linotype" w:cs="Arial"/>
          <w:b/>
          <w:color w:val="000000" w:themeColor="text1"/>
        </w:rPr>
        <w:t>Sujeto Obligado</w:t>
      </w:r>
      <w:r>
        <w:rPr>
          <w:rFonts w:ascii="Palatino Linotype" w:hAnsi="Palatino Linotype" w:cs="Arial"/>
          <w:color w:val="000000" w:themeColor="text1"/>
        </w:rPr>
        <w:t xml:space="preserve"> debió demostrar que la información solicitada no encuadra en alguna de sus facultades, competencias o funciones, situación que no fue demostrada, toda vez que solo se concretó en decir que la Secretaría de Cultura es la autoridad que ejecutó el gasto y que ella debe tener las facturas, situación que transgrede el dispositivo legal en comento.</w:t>
      </w:r>
    </w:p>
    <w:p w:rsidR="004B5F79" w:rsidRDefault="00BE2552" w:rsidP="004B5F7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Por lo anteriormente expuesto y con fundamento en el artículo 4, 7, 12</w:t>
      </w:r>
      <w:r w:rsidR="004B5F79">
        <w:rPr>
          <w:rFonts w:ascii="Palatino Linotype" w:hAnsi="Palatino Linotype" w:cs="Arial"/>
          <w:color w:val="000000" w:themeColor="text1"/>
        </w:rPr>
        <w:t xml:space="preserve"> y</w:t>
      </w:r>
      <w:r>
        <w:rPr>
          <w:rFonts w:ascii="Palatino Linotype" w:hAnsi="Palatino Linotype" w:cs="Arial"/>
          <w:color w:val="000000" w:themeColor="text1"/>
        </w:rPr>
        <w:t xml:space="preserve"> 19</w:t>
      </w:r>
      <w:r w:rsidR="004B5F79">
        <w:rPr>
          <w:rFonts w:ascii="Palatino Linotype" w:hAnsi="Palatino Linotype" w:cs="Arial"/>
          <w:color w:val="000000" w:themeColor="text1"/>
        </w:rPr>
        <w:t xml:space="preserve"> de la Ley de Transparencia local, que dicen: </w:t>
      </w:r>
    </w:p>
    <w:p w:rsidR="00317C2C" w:rsidRDefault="00317C2C"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004B5F79" w:rsidRPr="004B5F79">
        <w:rPr>
          <w:rFonts w:ascii="Palatino Linotype" w:hAnsi="Palatino Linotype" w:cs="Arial"/>
          <w:i/>
          <w:color w:val="000000" w:themeColor="text1"/>
          <w:lang w:val="es-MX"/>
        </w:rPr>
        <w:t xml:space="preserve">Artículo 4. </w:t>
      </w:r>
    </w:p>
    <w:p w:rsidR="004B5F79" w:rsidRPr="004B5F79" w:rsidRDefault="00317C2C"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004B5F79" w:rsidRPr="004B5F79">
        <w:rPr>
          <w:rFonts w:ascii="Palatino Linotype" w:hAnsi="Palatino Linotype" w:cs="Arial"/>
          <w:i/>
          <w:color w:val="000000" w:themeColor="text1"/>
          <w:lang w:val="es-MX"/>
        </w:rPr>
        <w:t xml:space="preserve"> </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b/>
          <w:i/>
          <w:color w:val="000000" w:themeColor="text1"/>
          <w:lang w:val="es-MX"/>
        </w:rPr>
        <w:t>Toda la información generada, obtenida, adquirida, transformada, administrada o en posesión de los sujetos obligados es pública y accesible de manera permanente a cualquier persona</w:t>
      </w:r>
      <w:r w:rsidRPr="004B5F79">
        <w:rPr>
          <w:rFonts w:ascii="Palatino Linotype" w:hAnsi="Palatino Linotype" w:cs="Arial"/>
          <w:i/>
          <w:color w:val="000000" w:themeColor="text1"/>
          <w:lang w:val="es-MX"/>
        </w:rPr>
        <w:t>, en los términos y condiciones que se establezcan en los tratados internacionales de los que el Estado mexicano sea parte, en la Ley General, la presente Ley y demás disposiciones Página 6 4 de mayo de 2016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rPr>
      </w:pPr>
      <w:r w:rsidRPr="004B5F79">
        <w:rPr>
          <w:rFonts w:ascii="Palatino Linotype" w:hAnsi="Palatino Linotype" w:cs="Arial"/>
          <w:i/>
          <w:color w:val="000000" w:themeColor="text1"/>
        </w:rPr>
        <w:t>…</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 xml:space="preserve">Artículo 7. </w:t>
      </w:r>
      <w:r w:rsidRPr="004B5F79">
        <w:rPr>
          <w:rFonts w:ascii="Palatino Linotype" w:hAnsi="Palatino Linotype" w:cs="Arial"/>
          <w:b/>
          <w:i/>
          <w:color w:val="000000" w:themeColor="text1"/>
          <w:lang w:val="es-MX"/>
        </w:rPr>
        <w:t>El Estado de México garantizará el efectivo acceso de toda persona a la información en posesión de cualquier entidad, autoridad, órgano y organismo de los poderes Ejecutivo</w:t>
      </w:r>
      <w:r w:rsidRPr="004B5F79">
        <w:rPr>
          <w:rFonts w:ascii="Palatino Linotype" w:hAnsi="Palatino Linotype" w:cs="Arial"/>
          <w:i/>
          <w:color w:val="000000" w:themeColor="text1"/>
          <w:lang w:val="es-MX"/>
        </w:rPr>
        <w:t>,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4B5F79">
        <w:rPr>
          <w:rFonts w:ascii="Palatino Linotype" w:hAnsi="Palatino Linotype" w:cs="Arial"/>
          <w:i/>
          <w:color w:val="000000" w:themeColor="text1"/>
          <w:lang w:val="es-MX"/>
        </w:rPr>
        <w:t xml:space="preserve">Artículo 12. </w:t>
      </w:r>
      <w:r w:rsidRPr="004B5F79">
        <w:rPr>
          <w:rFonts w:ascii="Palatino Linotype" w:hAnsi="Palatino Linotype" w:cs="Arial"/>
          <w:b/>
          <w:i/>
          <w:color w:val="000000" w:themeColor="text1"/>
          <w:lang w:val="es-MX"/>
        </w:rPr>
        <w:t xml:space="preserve">Quienes generen, recopilen, administren, manejen, procesen, archiven o conserven información pública serán responsables de la misma en los términos de las disposiciones jurídicas aplicables. </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b/>
          <w:i/>
          <w:color w:val="000000" w:themeColor="text1"/>
          <w:lang w:val="es-MX"/>
        </w:rPr>
        <w:t>Los sujetos obligados sólo proporcionarán la información pública que se les requiera y que obre en sus archivos</w:t>
      </w:r>
      <w:r w:rsidRPr="004B5F79">
        <w:rPr>
          <w:rFonts w:ascii="Palatino Linotype" w:hAnsi="Palatino Linotype" w:cs="Arial"/>
          <w:i/>
          <w:color w:val="000000" w:themeColor="text1"/>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w:t>
      </w:r>
    </w:p>
    <w:p w:rsidR="004B5F79" w:rsidRPr="004B5F79" w:rsidRDefault="004B5F79" w:rsidP="004B5F7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 xml:space="preserve">Artículo 19. </w:t>
      </w:r>
      <w:r w:rsidRPr="004B5F79">
        <w:rPr>
          <w:rFonts w:ascii="Palatino Linotype" w:hAnsi="Palatino Linotype" w:cs="Arial"/>
          <w:b/>
          <w:i/>
          <w:color w:val="000000" w:themeColor="text1"/>
          <w:lang w:val="es-MX"/>
        </w:rPr>
        <w:t>Se presume que la información debe existir si se refiere a las facultades, competencias y funciones que los ordenamientos jurídicos aplicables otorgan a los sujetos obligados</w:t>
      </w:r>
      <w:r w:rsidRPr="004B5F79">
        <w:rPr>
          <w:rFonts w:ascii="Palatino Linotype" w:hAnsi="Palatino Linotype" w:cs="Arial"/>
          <w:i/>
          <w:color w:val="000000" w:themeColor="text1"/>
          <w:lang w:val="es-MX"/>
        </w:rPr>
        <w:t xml:space="preserve">. </w:t>
      </w:r>
    </w:p>
    <w:p w:rsidR="004B5F79" w:rsidRPr="002360B8" w:rsidRDefault="00317C2C" w:rsidP="004B5F79">
      <w:pPr>
        <w:pStyle w:val="Prrafodelista"/>
        <w:autoSpaceDE w:val="0"/>
        <w:autoSpaceDN w:val="0"/>
        <w:adjustRightInd w:val="0"/>
        <w:spacing w:before="120" w:after="120"/>
        <w:ind w:left="567" w:right="567"/>
        <w:jc w:val="both"/>
        <w:rPr>
          <w:rFonts w:ascii="Palatino Linotype" w:hAnsi="Palatino Linotype" w:cs="Arial"/>
          <w:color w:val="000000" w:themeColor="text1"/>
        </w:rPr>
      </w:pPr>
      <w:r>
        <w:rPr>
          <w:rFonts w:ascii="Palatino Linotype" w:hAnsi="Palatino Linotype" w:cs="Arial"/>
          <w:i/>
          <w:color w:val="000000" w:themeColor="text1"/>
          <w:lang w:val="es-MX"/>
        </w:rPr>
        <w:t>…”</w:t>
      </w:r>
    </w:p>
    <w:p w:rsidR="006D5F63" w:rsidRPr="00317C2C" w:rsidRDefault="008C4E2E"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Bajo ese contexto, es dable </w:t>
      </w:r>
      <w:r w:rsidR="004B5F79" w:rsidRPr="00317C2C">
        <w:rPr>
          <w:rFonts w:ascii="Palatino Linotype" w:hAnsi="Palatino Linotype" w:cs="Arial"/>
          <w:color w:val="000000" w:themeColor="text1"/>
        </w:rPr>
        <w:t xml:space="preserve">ordena al </w:t>
      </w:r>
      <w:r w:rsidR="004B5F79" w:rsidRPr="00317C2C">
        <w:rPr>
          <w:rFonts w:ascii="Palatino Linotype" w:hAnsi="Palatino Linotype" w:cs="Arial"/>
          <w:b/>
          <w:color w:val="000000" w:themeColor="text1"/>
        </w:rPr>
        <w:t>Sujeto Obligad</w:t>
      </w:r>
      <w:r w:rsidR="00965C6D" w:rsidRPr="00317C2C">
        <w:rPr>
          <w:rFonts w:ascii="Palatino Linotype" w:hAnsi="Palatino Linotype" w:cs="Arial"/>
          <w:b/>
          <w:color w:val="000000" w:themeColor="text1"/>
        </w:rPr>
        <w:t>o</w:t>
      </w:r>
      <w:r w:rsidR="004B5F79" w:rsidRPr="00317C2C">
        <w:rPr>
          <w:rFonts w:ascii="Palatino Linotype" w:hAnsi="Palatino Linotype" w:cs="Arial"/>
          <w:color w:val="000000" w:themeColor="text1"/>
        </w:rPr>
        <w:t xml:space="preserve"> </w:t>
      </w:r>
      <w:r w:rsidR="00943A49">
        <w:rPr>
          <w:rFonts w:ascii="Palatino Linotype" w:hAnsi="Palatino Linotype" w:cs="Arial"/>
          <w:color w:val="000000" w:themeColor="text1"/>
        </w:rPr>
        <w:t xml:space="preserve">realizar una búsqueda exhaustiva y razonables y haga </w:t>
      </w:r>
      <w:r w:rsidR="004B5F79" w:rsidRPr="00317C2C">
        <w:rPr>
          <w:rFonts w:ascii="Palatino Linotype" w:hAnsi="Palatino Linotype" w:cs="Arial"/>
          <w:color w:val="000000" w:themeColor="text1"/>
        </w:rPr>
        <w:t>entrega</w:t>
      </w:r>
      <w:r>
        <w:rPr>
          <w:rFonts w:ascii="Palatino Linotype" w:hAnsi="Palatino Linotype" w:cs="Arial"/>
          <w:color w:val="000000" w:themeColor="text1"/>
        </w:rPr>
        <w:t>r</w:t>
      </w:r>
      <w:r w:rsidR="004B5F79" w:rsidRPr="00317C2C">
        <w:rPr>
          <w:rFonts w:ascii="Palatino Linotype" w:hAnsi="Palatino Linotype" w:cs="Arial"/>
          <w:color w:val="000000" w:themeColor="text1"/>
        </w:rPr>
        <w:t xml:space="preserve"> en versión pública </w:t>
      </w:r>
      <w:r w:rsidR="00943A49">
        <w:rPr>
          <w:rFonts w:ascii="Palatino Linotype" w:hAnsi="Palatino Linotype" w:cs="Arial"/>
          <w:color w:val="000000" w:themeColor="text1"/>
        </w:rPr>
        <w:t xml:space="preserve">de </w:t>
      </w:r>
      <w:r w:rsidR="004B5F79" w:rsidRPr="00317C2C">
        <w:rPr>
          <w:rFonts w:ascii="Palatino Linotype" w:hAnsi="Palatino Linotype" w:cs="Arial"/>
          <w:color w:val="000000" w:themeColor="text1"/>
        </w:rPr>
        <w:t xml:space="preserve">las facturas solicitadas; para el caso de que </w:t>
      </w:r>
      <w:r w:rsidR="00943A49">
        <w:rPr>
          <w:rFonts w:ascii="Palatino Linotype" w:hAnsi="Palatino Linotype" w:cs="Arial"/>
          <w:color w:val="000000" w:themeColor="text1"/>
        </w:rPr>
        <w:t xml:space="preserve">no </w:t>
      </w:r>
      <w:r w:rsidR="004B5F79" w:rsidRPr="00317C2C">
        <w:rPr>
          <w:rFonts w:ascii="Palatino Linotype" w:hAnsi="Palatino Linotype" w:cs="Arial"/>
          <w:color w:val="000000" w:themeColor="text1"/>
        </w:rPr>
        <w:t>pose</w:t>
      </w:r>
      <w:r w:rsidR="00943A49">
        <w:rPr>
          <w:rFonts w:ascii="Palatino Linotype" w:hAnsi="Palatino Linotype" w:cs="Arial"/>
          <w:color w:val="000000" w:themeColor="text1"/>
        </w:rPr>
        <w:t>erlas</w:t>
      </w:r>
      <w:r w:rsidR="00965C6D" w:rsidRPr="00317C2C">
        <w:rPr>
          <w:rFonts w:ascii="Palatino Linotype" w:hAnsi="Palatino Linotype" w:cs="Arial"/>
          <w:color w:val="000000" w:themeColor="text1"/>
        </w:rPr>
        <w:t xml:space="preserve"> </w:t>
      </w:r>
      <w:r w:rsidR="00317C2C" w:rsidRPr="00317C2C">
        <w:rPr>
          <w:rFonts w:ascii="Palatino Linotype" w:hAnsi="Palatino Linotype" w:cs="Arial"/>
          <w:color w:val="000000" w:themeColor="text1"/>
        </w:rPr>
        <w:t>se deberá emitir el respectivo acuerdo de inexistencia conforme al artículo 19</w:t>
      </w:r>
      <w:r w:rsidR="004B5F79" w:rsidRPr="00317C2C">
        <w:rPr>
          <w:rFonts w:ascii="Palatino Linotype" w:hAnsi="Palatino Linotype" w:cs="Arial"/>
          <w:color w:val="000000" w:themeColor="text1"/>
        </w:rPr>
        <w:t xml:space="preserve"> </w:t>
      </w:r>
      <w:r w:rsidR="00317C2C" w:rsidRPr="00317C2C">
        <w:rPr>
          <w:rFonts w:ascii="Palatino Linotype" w:hAnsi="Palatino Linotype" w:cs="Arial"/>
          <w:color w:val="000000" w:themeColor="text1"/>
        </w:rPr>
        <w:t>de la Ley de Transparencia local que reza así:</w:t>
      </w:r>
    </w:p>
    <w:p w:rsidR="00317C2C" w:rsidRPr="00317C2C" w:rsidRDefault="00317C2C" w:rsidP="00317C2C">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317C2C">
        <w:rPr>
          <w:rFonts w:ascii="Palatino Linotype" w:hAnsi="Palatino Linotype" w:cs="Arial"/>
          <w:i/>
          <w:color w:val="000000" w:themeColor="text1"/>
          <w:lang w:val="es-MX"/>
        </w:rPr>
        <w:t xml:space="preserve">Artículo 19. Se presume que la información debe existir si se refiere a las facultades, competencias y funciones que los ordenamientos jurídicos aplicables otorgan a los sujetos obligados. </w:t>
      </w:r>
    </w:p>
    <w:p w:rsidR="00317C2C" w:rsidRPr="00317C2C" w:rsidRDefault="00317C2C" w:rsidP="00317C2C">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 xml:space="preserve">En los casos en que ciertas facultades, competencias o funciones no se hayan ejercido, se debe motivar la respuesta en función de las causas que motiven tal circunstancia. </w:t>
      </w:r>
    </w:p>
    <w:p w:rsidR="00317C2C" w:rsidRDefault="00317C2C" w:rsidP="00317C2C">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hAnsi="Palatino Linotype" w:cs="Arial"/>
          <w:b/>
          <w:i/>
          <w:color w:val="000000" w:themeColor="text1"/>
          <w:lang w:val="es-MX"/>
        </w:rPr>
        <w:t>”</w:t>
      </w:r>
    </w:p>
    <w:p w:rsidR="000E4B25" w:rsidRDefault="002E13F6" w:rsidP="00037371">
      <w:pPr>
        <w:autoSpaceDE w:val="0"/>
        <w:autoSpaceDN w:val="0"/>
        <w:adjustRightInd w:val="0"/>
        <w:spacing w:before="240" w:after="240" w:line="360" w:lineRule="auto"/>
        <w:jc w:val="both"/>
        <w:rPr>
          <w:rFonts w:ascii="Palatino Linotype" w:hAnsi="Palatino Linotype" w:cs="Arial"/>
          <w:color w:val="000000" w:themeColor="text1"/>
          <w:sz w:val="24"/>
          <w:szCs w:val="24"/>
        </w:rPr>
      </w:pPr>
      <w:r w:rsidRPr="00037371">
        <w:rPr>
          <w:rFonts w:ascii="Palatino Linotype" w:hAnsi="Palatino Linotype" w:cs="Arial"/>
          <w:color w:val="000000" w:themeColor="text1"/>
          <w:sz w:val="24"/>
          <w:szCs w:val="24"/>
        </w:rPr>
        <w:t xml:space="preserve">De ser el caso de que dichas facturas no obren en los archivos del </w:t>
      </w:r>
      <w:r w:rsidRPr="00037371">
        <w:rPr>
          <w:rFonts w:ascii="Palatino Linotype" w:hAnsi="Palatino Linotype" w:cs="Arial"/>
          <w:b/>
          <w:color w:val="000000" w:themeColor="text1"/>
          <w:sz w:val="24"/>
          <w:szCs w:val="24"/>
        </w:rPr>
        <w:t>Sujeto Obligado</w:t>
      </w:r>
      <w:r w:rsidRPr="00037371">
        <w:rPr>
          <w:rFonts w:ascii="Palatino Linotype" w:hAnsi="Palatino Linotype" w:cs="Arial"/>
          <w:color w:val="000000" w:themeColor="text1"/>
          <w:sz w:val="24"/>
          <w:szCs w:val="24"/>
        </w:rPr>
        <w:t xml:space="preserve">, se dejan a salvo los derechos del </w:t>
      </w:r>
      <w:r w:rsidRPr="00037371">
        <w:rPr>
          <w:rFonts w:ascii="Palatino Linotype" w:hAnsi="Palatino Linotype" w:cs="Arial"/>
          <w:b/>
          <w:color w:val="000000" w:themeColor="text1"/>
          <w:sz w:val="24"/>
          <w:szCs w:val="24"/>
        </w:rPr>
        <w:t>Recurrente</w:t>
      </w:r>
      <w:r w:rsidRPr="00037371">
        <w:rPr>
          <w:rFonts w:ascii="Palatino Linotype" w:hAnsi="Palatino Linotype" w:cs="Arial"/>
          <w:color w:val="000000" w:themeColor="text1"/>
          <w:sz w:val="24"/>
          <w:szCs w:val="24"/>
        </w:rPr>
        <w:t xml:space="preserve"> para que a través de una nueva solicitud de acceso a la información pública ejerza su derecho ante la Secretaría de Cultura o en los términos que </w:t>
      </w:r>
      <w:r w:rsidR="00037371" w:rsidRPr="00037371">
        <w:rPr>
          <w:rFonts w:ascii="Palatino Linotype" w:hAnsi="Palatino Linotype" w:cs="Arial"/>
          <w:color w:val="000000" w:themeColor="text1"/>
          <w:sz w:val="24"/>
          <w:szCs w:val="24"/>
        </w:rPr>
        <w:t>mejor convenga</w:t>
      </w:r>
      <w:r w:rsidR="00037371">
        <w:rPr>
          <w:rFonts w:ascii="Palatino Linotype" w:hAnsi="Palatino Linotype" w:cs="Arial"/>
          <w:color w:val="000000" w:themeColor="text1"/>
          <w:sz w:val="24"/>
          <w:szCs w:val="24"/>
        </w:rPr>
        <w:t xml:space="preserve"> a sus intereses</w:t>
      </w:r>
      <w:r w:rsidR="00037371" w:rsidRPr="00037371">
        <w:rPr>
          <w:rFonts w:ascii="Palatino Linotype" w:hAnsi="Palatino Linotype" w:cs="Arial"/>
          <w:color w:val="000000" w:themeColor="text1"/>
          <w:sz w:val="24"/>
          <w:szCs w:val="24"/>
        </w:rPr>
        <w:t>.</w:t>
      </w:r>
    </w:p>
    <w:p w:rsidR="00037371" w:rsidRPr="00037371" w:rsidRDefault="00037371" w:rsidP="00037371">
      <w:pPr>
        <w:autoSpaceDE w:val="0"/>
        <w:autoSpaceDN w:val="0"/>
        <w:adjustRightInd w:val="0"/>
        <w:spacing w:before="240" w:after="240" w:line="360" w:lineRule="auto"/>
        <w:jc w:val="both"/>
        <w:rPr>
          <w:rFonts w:ascii="Palatino Linotype" w:hAnsi="Palatino Linotype" w:cs="Arial"/>
          <w:color w:val="000000" w:themeColor="text1"/>
          <w:sz w:val="24"/>
          <w:szCs w:val="24"/>
        </w:rPr>
      </w:pPr>
    </w:p>
    <w:p w:rsidR="000E4B25" w:rsidRPr="005A30A5" w:rsidRDefault="000E4B25" w:rsidP="000E4B25">
      <w:pPr>
        <w:pStyle w:val="Prrafodelista"/>
        <w:numPr>
          <w:ilvl w:val="0"/>
          <w:numId w:val="15"/>
        </w:numPr>
        <w:autoSpaceDE w:val="0"/>
        <w:autoSpaceDN w:val="0"/>
        <w:adjustRightInd w:val="0"/>
        <w:spacing w:before="240" w:after="240" w:line="360" w:lineRule="auto"/>
        <w:contextualSpacing/>
        <w:jc w:val="both"/>
        <w:rPr>
          <w:rFonts w:ascii="Palatino Linotype" w:hAnsi="Palatino Linotype" w:cs="Arial"/>
          <w:b/>
        </w:rPr>
      </w:pPr>
      <w:r w:rsidRPr="005A30A5">
        <w:rPr>
          <w:rFonts w:ascii="Palatino Linotype" w:hAnsi="Palatino Linotype" w:cs="Arial"/>
          <w:b/>
        </w:rPr>
        <w:t>De la versión pública</w:t>
      </w:r>
    </w:p>
    <w:p w:rsidR="000E4B25" w:rsidRPr="005A30A5" w:rsidRDefault="000E4B25" w:rsidP="000E4B25">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De lo anterior, es preciso señalar que </w:t>
      </w:r>
      <w:r>
        <w:rPr>
          <w:rFonts w:ascii="Palatino Linotype" w:hAnsi="Palatino Linotype" w:cs="Arial"/>
          <w:sz w:val="24"/>
          <w:szCs w:val="24"/>
        </w:rPr>
        <w:t xml:space="preserve">para el caso de </w:t>
      </w:r>
      <w:r w:rsidRPr="005A30A5">
        <w:rPr>
          <w:rFonts w:ascii="Palatino Linotype" w:hAnsi="Palatino Linotype" w:cs="Arial"/>
          <w:sz w:val="24"/>
          <w:szCs w:val="24"/>
        </w:rPr>
        <w:t>la entrega</w:t>
      </w:r>
      <w:r>
        <w:rPr>
          <w:rFonts w:ascii="Palatino Linotype" w:hAnsi="Palatino Linotype" w:cs="Arial"/>
          <w:sz w:val="24"/>
          <w:szCs w:val="24"/>
        </w:rPr>
        <w:t xml:space="preserve"> de las facturas de mérito</w:t>
      </w:r>
      <w:r w:rsidRPr="005A30A5">
        <w:rPr>
          <w:rFonts w:ascii="Palatino Linotype" w:hAnsi="Palatino Linotype" w:cs="Arial"/>
          <w:sz w:val="24"/>
          <w:szCs w:val="24"/>
        </w:rPr>
        <w:t xml:space="preserve">, se pudiera desprender que existieran documentos que contengan tanto información de interés público como información que debe ser clasificada, </w:t>
      </w:r>
      <w:r>
        <w:rPr>
          <w:rFonts w:ascii="Palatino Linotype" w:hAnsi="Palatino Linotype" w:cs="Arial"/>
          <w:sz w:val="24"/>
          <w:szCs w:val="24"/>
        </w:rPr>
        <w:t xml:space="preserve">por lo tanto </w:t>
      </w:r>
      <w:r w:rsidRPr="005A30A5">
        <w:rPr>
          <w:rFonts w:ascii="Palatino Linotype" w:hAnsi="Palatino Linotype" w:cs="Arial"/>
          <w:sz w:val="24"/>
          <w:szCs w:val="24"/>
        </w:rPr>
        <w:t xml:space="preserve">se hará la entrega de los mismos, testando las secciones o datos que deban ser clasificados; por ende, el </w:t>
      </w:r>
      <w:r w:rsidRPr="005A30A5">
        <w:rPr>
          <w:rFonts w:ascii="Palatino Linotype" w:hAnsi="Palatino Linotype" w:cs="Arial"/>
          <w:b/>
          <w:sz w:val="24"/>
          <w:szCs w:val="24"/>
        </w:rPr>
        <w:t>Sujeto Obligado</w:t>
      </w:r>
      <w:r w:rsidRPr="005A30A5">
        <w:rPr>
          <w:rFonts w:ascii="Palatino Linotype" w:hAnsi="Palatino Linotype" w:cs="Arial"/>
          <w:sz w:val="24"/>
          <w:szCs w:val="24"/>
        </w:rPr>
        <w:t xml:space="preserve"> deberá proceder a testar los datos personales que se encuentren contenidos en los documentos a entregar por parte del </w:t>
      </w:r>
      <w:r w:rsidRPr="005A30A5">
        <w:rPr>
          <w:rFonts w:ascii="Palatino Linotype" w:hAnsi="Palatino Linotype" w:cs="Arial"/>
          <w:b/>
          <w:sz w:val="24"/>
          <w:szCs w:val="24"/>
        </w:rPr>
        <w:t>Sujeto Obligado</w:t>
      </w:r>
      <w:r w:rsidRPr="005A30A5">
        <w:rPr>
          <w:rFonts w:ascii="Palatino Linotype" w:hAnsi="Palatino Linotype" w:cs="Arial"/>
          <w:sz w:val="24"/>
          <w:szCs w:val="24"/>
        </w:rPr>
        <w:t xml:space="preserve"> para satisfacer el derecho de acceso a la información pública de la </w:t>
      </w:r>
      <w:r w:rsidRPr="005A30A5">
        <w:rPr>
          <w:rFonts w:ascii="Palatino Linotype" w:hAnsi="Palatino Linotype" w:cs="Arial"/>
          <w:b/>
          <w:sz w:val="24"/>
          <w:szCs w:val="24"/>
        </w:rPr>
        <w:t>Recurrente</w:t>
      </w:r>
      <w:r w:rsidRPr="005A30A5">
        <w:rPr>
          <w:rFonts w:ascii="Palatino Linotype" w:hAnsi="Palatino Linotype" w:cs="Arial"/>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5A30A5">
        <w:rPr>
          <w:rFonts w:ascii="Palatino Linotype" w:hAnsi="Palatino Linotype" w:cs="Arial"/>
          <w:b/>
          <w:sz w:val="24"/>
          <w:szCs w:val="24"/>
        </w:rPr>
        <w:t>Registro Federal de Contribuyentes</w:t>
      </w:r>
      <w:r w:rsidRPr="005A30A5">
        <w:rPr>
          <w:rFonts w:ascii="Palatino Linotype" w:hAnsi="Palatino Linotype" w:cs="Arial"/>
          <w:sz w:val="24"/>
          <w:szCs w:val="24"/>
        </w:rPr>
        <w:t xml:space="preserve"> (RFC) y la </w:t>
      </w:r>
      <w:r w:rsidRPr="005A30A5">
        <w:rPr>
          <w:rFonts w:ascii="Palatino Linotype" w:hAnsi="Palatino Linotype" w:cs="Arial"/>
          <w:b/>
          <w:sz w:val="24"/>
          <w:szCs w:val="24"/>
        </w:rPr>
        <w:t>Clave Única de Registro de Población</w:t>
      </w:r>
      <w:r w:rsidRPr="005A30A5">
        <w:rPr>
          <w:rFonts w:ascii="Palatino Linotype" w:hAnsi="Palatino Linotype" w:cs="Arial"/>
          <w:sz w:val="24"/>
          <w:szCs w:val="24"/>
        </w:rPr>
        <w:t xml:space="preserve"> (CURP).</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rsidR="000E4B25" w:rsidRPr="005A30A5" w:rsidRDefault="000E4B25" w:rsidP="000E4B25">
      <w:pPr>
        <w:tabs>
          <w:tab w:val="left" w:pos="8647"/>
        </w:tabs>
        <w:spacing w:before="120" w:after="120" w:line="240" w:lineRule="auto"/>
        <w:ind w:left="567" w:right="567"/>
        <w:jc w:val="both"/>
        <w:rPr>
          <w:rFonts w:ascii="Palatino Linotype" w:hAnsi="Palatino Linotype" w:cs="Arial"/>
          <w:b/>
          <w:bCs/>
          <w:i/>
          <w:sz w:val="24"/>
          <w:szCs w:val="24"/>
        </w:rPr>
      </w:pPr>
      <w:r w:rsidRPr="00430A0B">
        <w:rPr>
          <w:rFonts w:ascii="Palatino Linotype" w:hAnsi="Palatino Linotype" w:cs="Arial"/>
          <w:bCs/>
          <w:i/>
          <w:sz w:val="24"/>
          <w:szCs w:val="24"/>
        </w:rPr>
        <w:t>“</w:t>
      </w:r>
      <w:r w:rsidRPr="005A30A5">
        <w:rPr>
          <w:rFonts w:ascii="Palatino Linotype" w:hAnsi="Palatino Linotype" w:cs="Arial"/>
          <w:b/>
          <w:bCs/>
          <w:i/>
          <w:sz w:val="24"/>
          <w:szCs w:val="24"/>
        </w:rPr>
        <w:t xml:space="preserve">Registro Federal de Contribuyentes (RFC) de personas físicas. </w:t>
      </w:r>
      <w:r w:rsidRPr="005A30A5">
        <w:rPr>
          <w:rFonts w:ascii="Palatino Linotype" w:hAnsi="Palatino Linotype" w:cs="Arial"/>
          <w:bCs/>
          <w:i/>
          <w:sz w:val="24"/>
          <w:szCs w:val="24"/>
        </w:rPr>
        <w:t>El RFC es una clave de carácter fiscal, única e irrepetible, que permite identificar al titular, su edad y fecha de nacimiento, por lo que es un dato personal de carácter confidencial.</w:t>
      </w:r>
    </w:p>
    <w:p w:rsidR="000E4B25" w:rsidRPr="005A30A5" w:rsidRDefault="000E4B25" w:rsidP="000E4B25">
      <w:pPr>
        <w:tabs>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Resoluciones:</w:t>
      </w:r>
    </w:p>
    <w:p w:rsidR="000E4B25" w:rsidRPr="005A30A5" w:rsidRDefault="000E4B25" w:rsidP="000E4B25">
      <w:pPr>
        <w:tabs>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RRA 0189/17. Morena. 08 de febrero de 2017. Por unanimidad. Comisionado Ponente Joel Salas Suárez.</w:t>
      </w:r>
    </w:p>
    <w:p w:rsidR="000E4B25" w:rsidRPr="005A30A5" w:rsidRDefault="000E4B25" w:rsidP="000E4B25">
      <w:pPr>
        <w:tabs>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RRA 0677/17. Universidad Nacional Autónoma de México. 08 de marzo de 2017. Por unanimidad. Comisionado Ponente Rosendoevgueni Monterrey Chepov. </w:t>
      </w:r>
    </w:p>
    <w:p w:rsidR="000E4B25" w:rsidRPr="005A30A5" w:rsidRDefault="000E4B25" w:rsidP="000E4B25">
      <w:pPr>
        <w:tabs>
          <w:tab w:val="left" w:pos="8647"/>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bCs/>
          <w:i/>
          <w:sz w:val="24"/>
          <w:szCs w:val="24"/>
        </w:rPr>
        <w:t>RRA 1564/17. Tribunal Electoral del Poder Judicial de la Federación. 26 de abril de 2017. Por unanimidad. Comisionado Ponente Oscar Mauricio Guerra Ford.</w:t>
      </w:r>
      <w:r>
        <w:rPr>
          <w:rFonts w:ascii="Palatino Linotype" w:hAnsi="Palatino Linotype" w:cs="Arial"/>
          <w:bCs/>
          <w:i/>
          <w:sz w:val="24"/>
          <w:szCs w:val="24"/>
        </w:rPr>
        <w:t xml:space="preserve">” </w:t>
      </w:r>
      <w:r w:rsidRPr="005A30A5">
        <w:rPr>
          <w:rFonts w:ascii="Palatino Linotype" w:hAnsi="Palatino Linotype" w:cs="Arial"/>
          <w:i/>
          <w:sz w:val="24"/>
          <w:szCs w:val="24"/>
        </w:rPr>
        <w:t>(Énfasis añadido)</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Argumento que es compartido por el entonces </w:t>
      </w:r>
      <w:r w:rsidRPr="005A30A5">
        <w:rPr>
          <w:rFonts w:ascii="Palatino Linotype" w:hAnsi="Palatino Linotype" w:cs="Arial"/>
          <w:b/>
          <w:bCs/>
          <w:sz w:val="24"/>
          <w:szCs w:val="24"/>
        </w:rPr>
        <w:t xml:space="preserve">Instituto Federal de Acceso a la Información y Protección de Datos (IFAI), conforme al </w:t>
      </w:r>
      <w:r w:rsidRPr="005A30A5">
        <w:rPr>
          <w:rFonts w:ascii="Palatino Linotype" w:hAnsi="Palatino Linotype" w:cs="Arial"/>
          <w:sz w:val="24"/>
          <w:szCs w:val="24"/>
        </w:rPr>
        <w:t xml:space="preserve">criterio número 18/17, el cual refiere: </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b/>
          <w:bCs/>
          <w:i/>
          <w:sz w:val="24"/>
          <w:szCs w:val="24"/>
        </w:rPr>
      </w:pPr>
      <w:r w:rsidRPr="00430A0B">
        <w:rPr>
          <w:rFonts w:ascii="Palatino Linotype" w:hAnsi="Palatino Linotype" w:cs="Arial"/>
          <w:bCs/>
          <w:i/>
          <w:sz w:val="24"/>
          <w:szCs w:val="24"/>
        </w:rPr>
        <w:t>“</w:t>
      </w:r>
      <w:r w:rsidRPr="005A30A5">
        <w:rPr>
          <w:rFonts w:ascii="Palatino Linotype" w:hAnsi="Palatino Linotype" w:cs="Arial"/>
          <w:b/>
          <w:bCs/>
          <w:i/>
          <w:sz w:val="24"/>
          <w:szCs w:val="24"/>
        </w:rPr>
        <w:t xml:space="preserve">Clave Única de Registro de Población (CURP). </w:t>
      </w:r>
      <w:r w:rsidRPr="005A30A5">
        <w:rPr>
          <w:rFonts w:ascii="Palatino Linotype" w:hAnsi="Palatino Linotype" w:cs="Arial"/>
          <w:bCs/>
          <w:i/>
          <w:sz w:val="24"/>
          <w:szCs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Resoluciones:</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RRA 3995/16. Secretaría de la Defensa Nacional. 1 de febrero de 2017. Por unanimidad. Comisionado Ponente Rosendoevgueni Monterrey Chepov.</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RRA 0937/17. Senado de la República. 15 de marzo de 2017. Por unanimidad. Comisionada Ponente Ximena Puente de la Mora. </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bCs/>
          <w:i/>
          <w:sz w:val="24"/>
          <w:szCs w:val="24"/>
        </w:rPr>
        <w:t>RRA 0478/17. Secretaría de Relaciones Exteriores. 26 de abril de 2017. Por unanimidad. Comisionada Ponente Areli Cano Guadiana.</w:t>
      </w:r>
      <w:r w:rsidRPr="005A30A5">
        <w:rPr>
          <w:rFonts w:ascii="Palatino Linotype" w:hAnsi="Palatino Linotype" w:cs="Arial"/>
          <w:i/>
          <w:sz w:val="24"/>
          <w:szCs w:val="24"/>
        </w:rPr>
        <w:t>” (Sic)</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E4B25" w:rsidRPr="005A30A5" w:rsidRDefault="000E4B25" w:rsidP="000E4B25">
      <w:pPr>
        <w:tabs>
          <w:tab w:val="left" w:pos="8222"/>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r w:rsidRPr="005A30A5">
        <w:rPr>
          <w:rFonts w:ascii="Palatino Linotype" w:hAnsi="Palatino Linotype" w:cs="Arial"/>
          <w:b/>
          <w:bCs/>
          <w:i/>
          <w:sz w:val="24"/>
          <w:szCs w:val="24"/>
        </w:rPr>
        <w:t>Cuarto</w:t>
      </w:r>
      <w:r w:rsidRPr="005A30A5">
        <w:rPr>
          <w:rFonts w:ascii="Palatino Linotype" w:hAnsi="Palatino Linotype" w:cs="Arial"/>
          <w:bCs/>
          <w:i/>
          <w:sz w:val="24"/>
          <w:szCs w:val="24"/>
        </w:rPr>
        <w:t xml:space="preserve">. </w:t>
      </w:r>
      <w:r w:rsidRPr="005A30A5">
        <w:rPr>
          <w:rFonts w:ascii="Palatino Linotype" w:hAnsi="Palatino Linotype" w:cs="Arial"/>
          <w:b/>
          <w:bCs/>
          <w:i/>
          <w:sz w:val="24"/>
          <w:szCs w:val="24"/>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5A30A5">
        <w:rPr>
          <w:rFonts w:ascii="Palatino Linotype" w:hAnsi="Palatino Linotype" w:cs="Arial"/>
          <w:bCs/>
          <w:i/>
          <w:sz w:val="24"/>
          <w:szCs w:val="24"/>
        </w:rPr>
        <w:t>, en tanto estas últimas no contravengan lo dispuesto en la Ley General.</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Los sujetos obligados deberán aplicar, de manera estricta, las excepciones al derecho de acceso a la información y sólo podrán invocarlas cuando acrediten su procedencia.</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
          <w:bCs/>
          <w:i/>
          <w:sz w:val="24"/>
          <w:szCs w:val="24"/>
        </w:rPr>
        <w:t>Quinto</w:t>
      </w:r>
      <w:r w:rsidRPr="005A30A5">
        <w:rPr>
          <w:rFonts w:ascii="Palatino Linotype" w:hAnsi="Palatino Linotype" w:cs="Arial"/>
          <w:bCs/>
          <w:i/>
          <w:sz w:val="24"/>
          <w:szCs w:val="24"/>
        </w:rPr>
        <w:t xml:space="preserve">. </w:t>
      </w:r>
      <w:r w:rsidRPr="005A30A5">
        <w:rPr>
          <w:rFonts w:ascii="Palatino Linotype" w:hAnsi="Palatino Linotype" w:cs="Arial"/>
          <w:b/>
          <w:bCs/>
          <w:i/>
          <w:sz w:val="24"/>
          <w:szCs w:val="24"/>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5A30A5">
        <w:rPr>
          <w:rFonts w:ascii="Palatino Linotype" w:hAnsi="Palatino Linotype" w:cs="Arial"/>
          <w:bCs/>
          <w:i/>
          <w:sz w:val="24"/>
          <w:szCs w:val="24"/>
        </w:rPr>
        <w:t>, observando lo dispuesto en la Ley General y las demás disposiciones aplicables en la materia.</w:t>
      </w:r>
    </w:p>
    <w:p w:rsidR="000E4B25" w:rsidRPr="00430A0B"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430A0B">
        <w:rPr>
          <w:rFonts w:ascii="Palatino Linotype" w:hAnsi="Palatino Linotype" w:cs="Arial"/>
          <w:bCs/>
          <w:i/>
          <w:sz w:val="24"/>
          <w:szCs w:val="24"/>
        </w:rPr>
        <w:t>…</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
          <w:bCs/>
          <w:i/>
          <w:sz w:val="24"/>
          <w:szCs w:val="24"/>
        </w:rPr>
      </w:pPr>
      <w:r w:rsidRPr="005A30A5">
        <w:rPr>
          <w:rFonts w:ascii="Palatino Linotype" w:hAnsi="Palatino Linotype" w:cs="Arial"/>
          <w:b/>
          <w:bCs/>
          <w:i/>
          <w:sz w:val="24"/>
          <w:szCs w:val="24"/>
        </w:rPr>
        <w:t>Octavo</w:t>
      </w:r>
      <w:r w:rsidRPr="005A30A5">
        <w:rPr>
          <w:rFonts w:ascii="Palatino Linotype" w:hAnsi="Palatino Linotype" w:cs="Arial"/>
          <w:bCs/>
          <w:i/>
          <w:sz w:val="24"/>
          <w:szCs w:val="24"/>
        </w:rPr>
        <w:t xml:space="preserve">. </w:t>
      </w:r>
      <w:r w:rsidRPr="005A30A5">
        <w:rPr>
          <w:rFonts w:ascii="Palatino Linotype" w:hAnsi="Palatino Linotype" w:cs="Arial"/>
          <w:b/>
          <w:bCs/>
          <w:i/>
          <w:sz w:val="24"/>
          <w:szCs w:val="24"/>
        </w:rPr>
        <w:t>Para fundar la clasificación de la información se debe señalar el artículo, fracción, inciso, párrafo o numeral de la ley o tratado internacional suscrito por el Estado mexicano que expresamente le otorga el carácter de reservada o confidencial.</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
          <w:bCs/>
          <w:i/>
          <w:sz w:val="24"/>
          <w:szCs w:val="24"/>
        </w:rPr>
      </w:pPr>
      <w:r w:rsidRPr="005A30A5">
        <w:rPr>
          <w:rFonts w:ascii="Palatino Linotype" w:hAnsi="Palatino Linotype" w:cs="Arial"/>
          <w:b/>
          <w:bCs/>
          <w:i/>
          <w:sz w:val="24"/>
          <w:szCs w:val="24"/>
        </w:rPr>
        <w:t>Para motivar la clasificación se deberán señalar las razones o circunstancias especiales que lo llevaron a concluir que el caso particular se ajusta al supuesto previsto por la norma legal invocada como fundamento.</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DE LA INFORMACIÓN CONFIDENCIAL</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Trigésimo octavo. Se considera información confidencial:</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
          <w:bCs/>
          <w:i/>
          <w:sz w:val="24"/>
          <w:szCs w:val="24"/>
        </w:rPr>
      </w:pPr>
      <w:r w:rsidRPr="005A30A5">
        <w:rPr>
          <w:rFonts w:ascii="Palatino Linotype" w:hAnsi="Palatino Linotype" w:cs="Arial"/>
          <w:bCs/>
          <w:i/>
          <w:sz w:val="24"/>
          <w:szCs w:val="24"/>
        </w:rPr>
        <w:t xml:space="preserve">I. </w:t>
      </w:r>
      <w:r w:rsidRPr="005A30A5">
        <w:rPr>
          <w:rFonts w:ascii="Palatino Linotype" w:hAnsi="Palatino Linotype" w:cs="Arial"/>
          <w:b/>
          <w:bCs/>
          <w:i/>
          <w:sz w:val="24"/>
          <w:szCs w:val="24"/>
        </w:rPr>
        <w:t>Los datos personales en los términos de la norma aplicable;</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III …</w:t>
      </w:r>
    </w:p>
    <w:p w:rsidR="000E4B25" w:rsidRPr="005A30A5" w:rsidRDefault="000E4B25" w:rsidP="000E4B25">
      <w:pPr>
        <w:tabs>
          <w:tab w:val="left" w:pos="8222"/>
          <w:tab w:val="left" w:pos="8647"/>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La información confidencial no estará sujeta a temporalidad alguna y sólo podrán tener acceso a ella los titulares de la misma, sus representantes y los servidores públicos facultados para ello.”</w:t>
      </w:r>
      <w:r>
        <w:rPr>
          <w:rFonts w:ascii="Palatino Linotype" w:hAnsi="Palatino Linotype" w:cs="Arial"/>
          <w:bCs/>
          <w:i/>
          <w:sz w:val="24"/>
          <w:szCs w:val="24"/>
        </w:rPr>
        <w:t xml:space="preserve"> </w:t>
      </w:r>
      <w:r w:rsidRPr="005A30A5">
        <w:rPr>
          <w:rFonts w:ascii="Palatino Linotype" w:hAnsi="Palatino Linotype" w:cs="Arial"/>
          <w:bCs/>
          <w:i/>
          <w:sz w:val="24"/>
          <w:szCs w:val="24"/>
        </w:rPr>
        <w:t>(Énfasis añadido)</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0E4B25" w:rsidRPr="005A30A5" w:rsidRDefault="000E4B25" w:rsidP="000E4B25">
      <w:pPr>
        <w:tabs>
          <w:tab w:val="left" w:pos="8647"/>
        </w:tabs>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w:t>
      </w:r>
      <w:r w:rsidRPr="005A30A5">
        <w:rPr>
          <w:rFonts w:ascii="Palatino Linotype" w:hAnsi="Palatino Linotype" w:cs="Arial"/>
          <w:b/>
          <w:sz w:val="24"/>
          <w:szCs w:val="24"/>
        </w:rPr>
        <w:t>Sujeto Obligado</w:t>
      </w:r>
      <w:r w:rsidRPr="005A30A5">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84D37" w:rsidRPr="00061E04" w:rsidRDefault="000E4B25" w:rsidP="000E4B25">
      <w:pPr>
        <w:widowControl w:val="0"/>
        <w:autoSpaceDE w:val="0"/>
        <w:autoSpaceDN w:val="0"/>
        <w:adjustRightInd w:val="0"/>
        <w:spacing w:line="360" w:lineRule="auto"/>
        <w:jc w:val="both"/>
        <w:rPr>
          <w:rFonts w:ascii="Palatino Linotype" w:eastAsia="Calibri" w:hAnsi="Palatino Linotype" w:cs="Arial"/>
          <w:sz w:val="24"/>
          <w:szCs w:val="24"/>
        </w:rPr>
      </w:pPr>
      <w:r w:rsidRPr="00061E04">
        <w:rPr>
          <w:rFonts w:ascii="Palatino Linotype" w:hAnsi="Palatino Linotype" w:cs="Arial"/>
          <w:sz w:val="24"/>
          <w:szCs w:val="24"/>
        </w:rPr>
        <w:t xml:space="preserve">Entonces, el </w:t>
      </w:r>
      <w:r w:rsidRPr="00061E04">
        <w:rPr>
          <w:rFonts w:ascii="Palatino Linotype" w:hAnsi="Palatino Linotype" w:cs="Arial"/>
          <w:b/>
          <w:sz w:val="24"/>
          <w:szCs w:val="24"/>
        </w:rPr>
        <w:t>Sujeto Obligado</w:t>
      </w:r>
      <w:r w:rsidRPr="00061E04">
        <w:rPr>
          <w:rFonts w:ascii="Palatino Linotype"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061E04">
        <w:rPr>
          <w:rFonts w:ascii="Palatino Linotype" w:hAnsi="Palatino Linotype" w:cs="Arial"/>
          <w:i/>
          <w:iCs/>
          <w:sz w:val="24"/>
          <w:szCs w:val="24"/>
        </w:rPr>
        <w:t>.</w:t>
      </w:r>
    </w:p>
    <w:p w:rsidR="007D2596" w:rsidRPr="005A30A5" w:rsidRDefault="007D2596" w:rsidP="007D2596">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Por los razonamientos señalados en párrafos que preceden, se concluye que resultan fundado</w:t>
      </w:r>
      <w:r>
        <w:rPr>
          <w:rFonts w:ascii="Palatino Linotype" w:hAnsi="Palatino Linotype" w:cs="Arial"/>
          <w:sz w:val="24"/>
          <w:szCs w:val="24"/>
        </w:rPr>
        <w:t>s</w:t>
      </w:r>
      <w:r w:rsidRPr="005A30A5">
        <w:rPr>
          <w:rFonts w:ascii="Palatino Linotype" w:hAnsi="Palatino Linotype" w:cs="Arial"/>
          <w:sz w:val="24"/>
          <w:szCs w:val="24"/>
        </w:rPr>
        <w:t xml:space="preserve"> los motivos y/o razones de inconformidad hechos valer por </w:t>
      </w:r>
      <w:r>
        <w:rPr>
          <w:rFonts w:ascii="Palatino Linotype" w:hAnsi="Palatino Linotype" w:cs="Arial"/>
          <w:sz w:val="24"/>
          <w:szCs w:val="24"/>
        </w:rPr>
        <w:t>e</w:t>
      </w:r>
      <w:r w:rsidRPr="005A30A5">
        <w:rPr>
          <w:rFonts w:ascii="Palatino Linotype" w:hAnsi="Palatino Linotype" w:cs="Arial"/>
          <w:sz w:val="24"/>
          <w:szCs w:val="24"/>
        </w:rPr>
        <w:t xml:space="preserve">l </w:t>
      </w:r>
      <w:r w:rsidRPr="005A30A5">
        <w:rPr>
          <w:rFonts w:ascii="Palatino Linotype" w:hAnsi="Palatino Linotype" w:cs="Arial"/>
          <w:b/>
          <w:sz w:val="24"/>
          <w:szCs w:val="24"/>
        </w:rPr>
        <w:t>Recurrente</w:t>
      </w:r>
      <w:r w:rsidRPr="005A30A5">
        <w:rPr>
          <w:rFonts w:ascii="Palatino Linotype" w:hAnsi="Palatino Linotype" w:cs="Arial"/>
          <w:sz w:val="24"/>
          <w:szCs w:val="24"/>
        </w:rPr>
        <w:t xml:space="preserve">, por ello con fundamento en la primera hipótesis de la fracción III del artículo 186 de la Ley de Transparencia y Acceso a la Información Pública del Estado de México y Municipios, se </w:t>
      </w:r>
      <w:r w:rsidRPr="005A30A5">
        <w:rPr>
          <w:rFonts w:ascii="Palatino Linotype" w:hAnsi="Palatino Linotype" w:cs="Arial"/>
          <w:b/>
          <w:sz w:val="24"/>
          <w:szCs w:val="24"/>
        </w:rPr>
        <w:t>REVOCA</w:t>
      </w:r>
      <w:r w:rsidRPr="005A30A5">
        <w:rPr>
          <w:rFonts w:ascii="Palatino Linotype" w:hAnsi="Palatino Linotype" w:cs="Arial"/>
          <w:sz w:val="24"/>
          <w:szCs w:val="24"/>
        </w:rPr>
        <w:t xml:space="preserve"> la respuesta emitida por el </w:t>
      </w:r>
      <w:r w:rsidRPr="005A30A5">
        <w:rPr>
          <w:rFonts w:ascii="Palatino Linotype" w:hAnsi="Palatino Linotype" w:cs="Arial"/>
          <w:b/>
          <w:sz w:val="24"/>
          <w:szCs w:val="24"/>
        </w:rPr>
        <w:t>Sujeto Obligado</w:t>
      </w:r>
      <w:r w:rsidRPr="005A30A5">
        <w:rPr>
          <w:rFonts w:ascii="Palatino Linotype" w:hAnsi="Palatino Linotype" w:cs="Arial"/>
          <w:sz w:val="24"/>
          <w:szCs w:val="24"/>
        </w:rPr>
        <w:t>, que ha sido materia del presente fallo, por lo antes expuesto y fundado.</w:t>
      </w:r>
    </w:p>
    <w:p w:rsidR="007D2596" w:rsidRPr="005A30A5" w:rsidRDefault="007D2596" w:rsidP="007D2596">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Por lo antes expuesto y fundado es de resolverse; y</w:t>
      </w:r>
    </w:p>
    <w:p w:rsidR="007D2596" w:rsidRPr="00A54486" w:rsidRDefault="007D2596" w:rsidP="007D2596">
      <w:pPr>
        <w:autoSpaceDE w:val="0"/>
        <w:autoSpaceDN w:val="0"/>
        <w:adjustRightInd w:val="0"/>
        <w:spacing w:after="0" w:line="360" w:lineRule="auto"/>
        <w:jc w:val="both"/>
        <w:rPr>
          <w:rFonts w:ascii="Palatino Linotype" w:hAnsi="Palatino Linotype" w:cs="Arial"/>
          <w:sz w:val="24"/>
          <w:szCs w:val="24"/>
        </w:rPr>
      </w:pPr>
    </w:p>
    <w:p w:rsidR="007D2596" w:rsidRPr="004C510E" w:rsidRDefault="007D2596" w:rsidP="007D2596">
      <w:pPr>
        <w:spacing w:after="0" w:line="360" w:lineRule="auto"/>
        <w:ind w:right="-234" w:firstLine="567"/>
        <w:jc w:val="center"/>
        <w:rPr>
          <w:rFonts w:ascii="Palatino Linotype" w:hAnsi="Palatino Linotype"/>
          <w:b/>
          <w:sz w:val="24"/>
          <w:szCs w:val="24"/>
          <w:lang w:val="pt-BR"/>
        </w:rPr>
      </w:pPr>
      <w:r>
        <w:rPr>
          <w:rFonts w:ascii="Palatino Linotype" w:hAnsi="Palatino Linotype"/>
          <w:b/>
          <w:sz w:val="24"/>
          <w:szCs w:val="24"/>
          <w:lang w:val="pt-BR"/>
        </w:rPr>
        <w:t xml:space="preserve">S E     </w:t>
      </w:r>
      <w:r w:rsidRPr="004C510E">
        <w:rPr>
          <w:rFonts w:ascii="Palatino Linotype" w:hAnsi="Palatino Linotype"/>
          <w:b/>
          <w:sz w:val="24"/>
          <w:szCs w:val="24"/>
          <w:lang w:val="pt-BR"/>
        </w:rPr>
        <w:t>R E S U E L V E</w:t>
      </w:r>
    </w:p>
    <w:p w:rsidR="007D2596" w:rsidRPr="004C510E" w:rsidRDefault="007D2596" w:rsidP="007D2596">
      <w:pPr>
        <w:spacing w:after="0" w:line="360" w:lineRule="auto"/>
        <w:ind w:right="-234" w:firstLine="567"/>
        <w:jc w:val="center"/>
        <w:rPr>
          <w:rFonts w:ascii="Palatino Linotype" w:hAnsi="Palatino Linotype"/>
          <w:b/>
          <w:sz w:val="24"/>
          <w:szCs w:val="24"/>
          <w:lang w:val="pt-BR"/>
        </w:rPr>
      </w:pPr>
    </w:p>
    <w:p w:rsidR="007D2596" w:rsidRPr="004C510E" w:rsidRDefault="007D2596" w:rsidP="007D2596">
      <w:pPr>
        <w:spacing w:after="0" w:line="360" w:lineRule="auto"/>
        <w:jc w:val="both"/>
        <w:rPr>
          <w:rFonts w:ascii="Palatino Linotype" w:hAnsi="Palatino Linotype" w:cs="Arial"/>
          <w:sz w:val="24"/>
          <w:szCs w:val="24"/>
        </w:rPr>
      </w:pPr>
      <w:r w:rsidRPr="004C510E">
        <w:rPr>
          <w:rFonts w:ascii="Palatino Linotype" w:hAnsi="Palatino Linotype" w:cs="Arial"/>
          <w:b/>
          <w:sz w:val="24"/>
          <w:szCs w:val="24"/>
        </w:rPr>
        <w:t>PRIMERO</w:t>
      </w:r>
      <w:r w:rsidRPr="004C510E">
        <w:rPr>
          <w:rFonts w:ascii="Palatino Linotype" w:hAnsi="Palatino Linotype" w:cs="Arial"/>
          <w:sz w:val="24"/>
          <w:szCs w:val="24"/>
        </w:rPr>
        <w:t>.</w:t>
      </w:r>
      <w:r w:rsidRPr="004C510E">
        <w:rPr>
          <w:rFonts w:ascii="Palatino Linotype" w:hAnsi="Palatino Linotype"/>
          <w:sz w:val="24"/>
          <w:szCs w:val="24"/>
        </w:rPr>
        <w:t xml:space="preserve"> </w:t>
      </w:r>
      <w:r w:rsidRPr="004C510E">
        <w:rPr>
          <w:rFonts w:ascii="Palatino Linotype" w:hAnsi="Palatino Linotype" w:cs="Arial"/>
          <w:sz w:val="24"/>
          <w:szCs w:val="24"/>
        </w:rPr>
        <w:t>Se</w:t>
      </w:r>
      <w:r w:rsidRPr="004C510E">
        <w:rPr>
          <w:rFonts w:ascii="Palatino Linotype" w:hAnsi="Palatino Linotype"/>
          <w:sz w:val="24"/>
          <w:szCs w:val="24"/>
        </w:rPr>
        <w:t xml:space="preserve"> </w:t>
      </w:r>
      <w:r>
        <w:rPr>
          <w:rFonts w:ascii="Palatino Linotype" w:hAnsi="Palatino Linotype" w:cs="Arial"/>
          <w:b/>
          <w:sz w:val="24"/>
          <w:szCs w:val="24"/>
        </w:rPr>
        <w:t xml:space="preserve">REVOCAN, </w:t>
      </w:r>
      <w:r>
        <w:rPr>
          <w:rFonts w:ascii="Palatino Linotype" w:hAnsi="Palatino Linotype" w:cs="Arial"/>
          <w:sz w:val="24"/>
          <w:szCs w:val="24"/>
        </w:rPr>
        <w:t xml:space="preserve">las respuestas emitidas por parte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la solicitudes de información número </w:t>
      </w:r>
      <w:r w:rsidRPr="00031B42">
        <w:rPr>
          <w:rFonts w:ascii="Palatino Linotype" w:hAnsi="Palatino Linotype" w:cs="Arial"/>
          <w:sz w:val="24"/>
          <w:szCs w:val="24"/>
        </w:rPr>
        <w:t>00</w:t>
      </w:r>
      <w:r>
        <w:rPr>
          <w:rFonts w:ascii="Palatino Linotype" w:hAnsi="Palatino Linotype" w:cs="Arial"/>
          <w:sz w:val="24"/>
          <w:szCs w:val="24"/>
        </w:rPr>
        <w:t>246</w:t>
      </w:r>
      <w:r w:rsidRPr="00031B42">
        <w:rPr>
          <w:rFonts w:ascii="Palatino Linotype" w:hAnsi="Palatino Linotype" w:cs="Arial"/>
          <w:sz w:val="24"/>
          <w:szCs w:val="24"/>
        </w:rPr>
        <w:t>/</w:t>
      </w:r>
      <w:r>
        <w:rPr>
          <w:rFonts w:ascii="Palatino Linotype" w:hAnsi="Palatino Linotype" w:cs="Arial"/>
          <w:sz w:val="24"/>
          <w:szCs w:val="24"/>
        </w:rPr>
        <w:t>SF</w:t>
      </w:r>
      <w:r w:rsidRPr="00031B42">
        <w:rPr>
          <w:rFonts w:ascii="Palatino Linotype" w:hAnsi="Palatino Linotype" w:cs="Arial"/>
          <w:sz w:val="24"/>
          <w:szCs w:val="24"/>
        </w:rPr>
        <w:t>/IP/2018</w:t>
      </w:r>
      <w:r w:rsidR="00791AC2">
        <w:rPr>
          <w:rFonts w:ascii="Palatino Linotype" w:hAnsi="Palatino Linotype" w:cs="Arial"/>
          <w:sz w:val="24"/>
          <w:szCs w:val="24"/>
        </w:rPr>
        <w:t xml:space="preserve"> y </w:t>
      </w:r>
      <w:r w:rsidR="00791AC2" w:rsidRPr="00031B42">
        <w:rPr>
          <w:rFonts w:ascii="Palatino Linotype" w:hAnsi="Palatino Linotype" w:cs="Arial"/>
          <w:sz w:val="24"/>
          <w:szCs w:val="24"/>
        </w:rPr>
        <w:t>00</w:t>
      </w:r>
      <w:r w:rsidR="00791AC2">
        <w:rPr>
          <w:rFonts w:ascii="Palatino Linotype" w:hAnsi="Palatino Linotype" w:cs="Arial"/>
          <w:sz w:val="24"/>
          <w:szCs w:val="24"/>
        </w:rPr>
        <w:t>24</w:t>
      </w:r>
      <w:r w:rsidR="00986309">
        <w:rPr>
          <w:rFonts w:ascii="Palatino Linotype" w:hAnsi="Palatino Linotype" w:cs="Arial"/>
          <w:sz w:val="24"/>
          <w:szCs w:val="24"/>
        </w:rPr>
        <w:t>5</w:t>
      </w:r>
      <w:r w:rsidR="00791AC2" w:rsidRPr="00031B42">
        <w:rPr>
          <w:rFonts w:ascii="Palatino Linotype" w:hAnsi="Palatino Linotype" w:cs="Arial"/>
          <w:sz w:val="24"/>
          <w:szCs w:val="24"/>
        </w:rPr>
        <w:t>/</w:t>
      </w:r>
      <w:r w:rsidR="00791AC2">
        <w:rPr>
          <w:rFonts w:ascii="Palatino Linotype" w:hAnsi="Palatino Linotype" w:cs="Arial"/>
          <w:sz w:val="24"/>
          <w:szCs w:val="24"/>
        </w:rPr>
        <w:t>SF</w:t>
      </w:r>
      <w:r w:rsidR="00791AC2" w:rsidRPr="00031B42">
        <w:rPr>
          <w:rFonts w:ascii="Palatino Linotype" w:hAnsi="Palatino Linotype" w:cs="Arial"/>
          <w:sz w:val="24"/>
          <w:szCs w:val="24"/>
        </w:rPr>
        <w:t>/IP/2018</w:t>
      </w:r>
      <w:r>
        <w:rPr>
          <w:rFonts w:ascii="Palatino Linotype" w:hAnsi="Palatino Linotype" w:cs="Arial"/>
          <w:sz w:val="24"/>
          <w:szCs w:val="24"/>
        </w:rPr>
        <w:t>, por resultar fundados los motivos de inconformidad</w:t>
      </w:r>
      <w:r w:rsidRPr="004C510E">
        <w:rPr>
          <w:rFonts w:ascii="Palatino Linotype" w:hAnsi="Palatino Linotype"/>
          <w:sz w:val="24"/>
          <w:szCs w:val="24"/>
        </w:rPr>
        <w:t xml:space="preserve"> </w:t>
      </w:r>
      <w:r w:rsidRPr="0090757E">
        <w:rPr>
          <w:rFonts w:ascii="Palatino Linotype" w:hAnsi="Palatino Linotype" w:cs="Arial"/>
          <w:sz w:val="24"/>
          <w:szCs w:val="24"/>
        </w:rPr>
        <w:t xml:space="preserve">hechos valer por </w:t>
      </w:r>
      <w:r>
        <w:rPr>
          <w:rFonts w:ascii="Palatino Linotype" w:hAnsi="Palatino Linotype" w:cs="Arial"/>
          <w:sz w:val="24"/>
          <w:szCs w:val="24"/>
        </w:rPr>
        <w:t>e</w:t>
      </w:r>
      <w:r w:rsidRPr="0090757E">
        <w:rPr>
          <w:rFonts w:ascii="Palatino Linotype" w:hAnsi="Palatino Linotype" w:cs="Arial"/>
          <w:sz w:val="24"/>
          <w:szCs w:val="24"/>
        </w:rPr>
        <w:t xml:space="preserve">l </w:t>
      </w:r>
      <w:r>
        <w:rPr>
          <w:rFonts w:ascii="Palatino Linotype" w:hAnsi="Palatino Linotype" w:cs="Arial"/>
          <w:b/>
          <w:sz w:val="24"/>
          <w:szCs w:val="24"/>
        </w:rPr>
        <w:t>R</w:t>
      </w:r>
      <w:r w:rsidRPr="0090757E">
        <w:rPr>
          <w:rFonts w:ascii="Palatino Linotype" w:hAnsi="Palatino Linotype" w:cs="Arial"/>
          <w:b/>
          <w:sz w:val="24"/>
          <w:szCs w:val="24"/>
        </w:rPr>
        <w:t>ecurrente</w:t>
      </w:r>
      <w:r w:rsidRPr="0090757E">
        <w:rPr>
          <w:rFonts w:ascii="Palatino Linotype" w:hAnsi="Palatino Linotype" w:cs="Arial"/>
          <w:sz w:val="24"/>
          <w:szCs w:val="24"/>
        </w:rPr>
        <w:t>, en términos del considerando CUARTO de esta resolución</w:t>
      </w:r>
      <w:r w:rsidRPr="004C510E">
        <w:rPr>
          <w:rFonts w:ascii="Palatino Linotype" w:hAnsi="Palatino Linotype" w:cs="Arial"/>
          <w:sz w:val="24"/>
          <w:szCs w:val="24"/>
        </w:rPr>
        <w:t>.</w:t>
      </w:r>
    </w:p>
    <w:p w:rsidR="007D2596" w:rsidRPr="004C510E" w:rsidRDefault="007D2596" w:rsidP="007D2596">
      <w:pPr>
        <w:spacing w:after="0" w:line="360" w:lineRule="auto"/>
        <w:jc w:val="both"/>
        <w:rPr>
          <w:rFonts w:ascii="Palatino Linotype" w:hAnsi="Palatino Linotype" w:cs="Arial"/>
          <w:sz w:val="24"/>
          <w:szCs w:val="24"/>
        </w:rPr>
      </w:pPr>
    </w:p>
    <w:p w:rsidR="007D2596" w:rsidRDefault="007D2596" w:rsidP="007D2596">
      <w:pPr>
        <w:spacing w:after="0" w:line="360" w:lineRule="auto"/>
        <w:jc w:val="both"/>
        <w:rPr>
          <w:rFonts w:ascii="Palatino Linotype" w:hAnsi="Palatino Linotype" w:cs="Arial"/>
          <w:sz w:val="24"/>
          <w:szCs w:val="24"/>
        </w:rPr>
      </w:pPr>
      <w:r w:rsidRPr="004C510E">
        <w:rPr>
          <w:rFonts w:ascii="Palatino Linotype" w:hAnsi="Palatino Linotype" w:cs="Arial"/>
          <w:b/>
          <w:sz w:val="24"/>
          <w:szCs w:val="24"/>
        </w:rPr>
        <w:t>SEGUNDO</w:t>
      </w:r>
      <w:r w:rsidRPr="004C510E">
        <w:rPr>
          <w:rFonts w:ascii="Palatino Linotype" w:hAnsi="Palatino Linotype" w:cs="Arial"/>
          <w:sz w:val="24"/>
          <w:szCs w:val="24"/>
        </w:rPr>
        <w:t xml:space="preserve">. </w:t>
      </w:r>
      <w:r w:rsidR="0039311D">
        <w:rPr>
          <w:rFonts w:ascii="Palatino Linotype" w:hAnsi="Palatino Linotype" w:cs="Arial"/>
          <w:sz w:val="24"/>
          <w:szCs w:val="24"/>
        </w:rPr>
        <w:t>S</w:t>
      </w:r>
      <w:r>
        <w:rPr>
          <w:rFonts w:ascii="Palatino Linotype" w:hAnsi="Palatino Linotype" w:cs="Arial"/>
          <w:sz w:val="24"/>
          <w:szCs w:val="24"/>
        </w:rPr>
        <w:t xml:space="preserve">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w:t>
      </w:r>
      <w:r w:rsidRPr="00BA78A9">
        <w:rPr>
          <w:rFonts w:ascii="Palatino Linotype" w:hAnsi="Palatino Linotype" w:cs="Arial"/>
          <w:b/>
          <w:sz w:val="24"/>
          <w:szCs w:val="24"/>
        </w:rPr>
        <w:t>Obligado</w:t>
      </w:r>
      <w:r>
        <w:rPr>
          <w:rFonts w:ascii="Palatino Linotype" w:hAnsi="Palatino Linotype" w:cs="Arial"/>
          <w:b/>
          <w:sz w:val="24"/>
          <w:szCs w:val="24"/>
        </w:rPr>
        <w:t xml:space="preserve"> </w:t>
      </w:r>
      <w:r w:rsidRPr="007D2596">
        <w:rPr>
          <w:rFonts w:ascii="Palatino Linotype" w:hAnsi="Palatino Linotype" w:cs="Arial"/>
          <w:sz w:val="24"/>
          <w:szCs w:val="24"/>
        </w:rPr>
        <w:t>que en términos del Considerando CUARTO,</w:t>
      </w:r>
      <w:r>
        <w:rPr>
          <w:rFonts w:ascii="Palatino Linotype" w:hAnsi="Palatino Linotype" w:cs="Arial"/>
          <w:b/>
          <w:sz w:val="24"/>
          <w:szCs w:val="24"/>
        </w:rPr>
        <w:t xml:space="preserve"> </w:t>
      </w:r>
      <w:r>
        <w:rPr>
          <w:rFonts w:ascii="Palatino Linotype" w:hAnsi="Palatino Linotype" w:cs="Arial"/>
          <w:sz w:val="24"/>
          <w:szCs w:val="24"/>
        </w:rPr>
        <w:t xml:space="preserve">haga entrega en versión pública al </w:t>
      </w:r>
      <w:r>
        <w:rPr>
          <w:rFonts w:ascii="Palatino Linotype" w:hAnsi="Palatino Linotype" w:cs="Arial"/>
          <w:b/>
          <w:sz w:val="24"/>
          <w:szCs w:val="24"/>
        </w:rPr>
        <w:t xml:space="preserve">Recurrente, </w:t>
      </w:r>
      <w:r>
        <w:rPr>
          <w:rFonts w:ascii="Palatino Linotype" w:hAnsi="Palatino Linotype" w:cs="Arial"/>
          <w:sz w:val="24"/>
          <w:szCs w:val="24"/>
        </w:rPr>
        <w:t>a través del SAIMEX, de lo siguiente:</w:t>
      </w:r>
    </w:p>
    <w:p w:rsidR="007D2596" w:rsidRDefault="00791AC2" w:rsidP="0039311D">
      <w:pPr>
        <w:pStyle w:val="Prrafodelista"/>
        <w:numPr>
          <w:ilvl w:val="0"/>
          <w:numId w:val="17"/>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L</w:t>
      </w:r>
      <w:r w:rsidR="007D2596">
        <w:rPr>
          <w:rFonts w:ascii="Palatino Linotype" w:hAnsi="Palatino Linotype" w:cs="Arial"/>
        </w:rPr>
        <w:t xml:space="preserve">os </w:t>
      </w:r>
      <w:r>
        <w:rPr>
          <w:rFonts w:ascii="Palatino Linotype" w:hAnsi="Palatino Linotype" w:cs="Arial"/>
        </w:rPr>
        <w:t>contratos requerid</w:t>
      </w:r>
      <w:r w:rsidR="0039311D">
        <w:rPr>
          <w:rFonts w:ascii="Palatino Linotype" w:hAnsi="Palatino Linotype" w:cs="Arial"/>
        </w:rPr>
        <w:t>o</w:t>
      </w:r>
      <w:r>
        <w:rPr>
          <w:rFonts w:ascii="Palatino Linotype" w:hAnsi="Palatino Linotype" w:cs="Arial"/>
        </w:rPr>
        <w:t xml:space="preserve">s en las solicitudes de información </w:t>
      </w:r>
      <w:r w:rsidRPr="00031B42">
        <w:rPr>
          <w:rFonts w:ascii="Palatino Linotype" w:hAnsi="Palatino Linotype" w:cs="Arial"/>
        </w:rPr>
        <w:t>00</w:t>
      </w:r>
      <w:r>
        <w:rPr>
          <w:rFonts w:ascii="Palatino Linotype" w:hAnsi="Palatino Linotype" w:cs="Arial"/>
        </w:rPr>
        <w:t>246</w:t>
      </w:r>
      <w:r w:rsidRPr="00031B42">
        <w:rPr>
          <w:rFonts w:ascii="Palatino Linotype" w:hAnsi="Palatino Linotype" w:cs="Arial"/>
        </w:rPr>
        <w:t>/</w:t>
      </w:r>
      <w:r>
        <w:rPr>
          <w:rFonts w:ascii="Palatino Linotype" w:hAnsi="Palatino Linotype" w:cs="Arial"/>
        </w:rPr>
        <w:t>SF</w:t>
      </w:r>
      <w:r w:rsidRPr="00031B42">
        <w:rPr>
          <w:rFonts w:ascii="Palatino Linotype" w:hAnsi="Palatino Linotype" w:cs="Arial"/>
        </w:rPr>
        <w:t>/IP/2018</w:t>
      </w:r>
      <w:r>
        <w:rPr>
          <w:rFonts w:ascii="Palatino Linotype" w:hAnsi="Palatino Linotype" w:cs="Arial"/>
        </w:rPr>
        <w:t xml:space="preserve"> y </w:t>
      </w:r>
      <w:r w:rsidRPr="00031B42">
        <w:rPr>
          <w:rFonts w:ascii="Palatino Linotype" w:hAnsi="Palatino Linotype" w:cs="Arial"/>
        </w:rPr>
        <w:t>00</w:t>
      </w:r>
      <w:r>
        <w:rPr>
          <w:rFonts w:ascii="Palatino Linotype" w:hAnsi="Palatino Linotype" w:cs="Arial"/>
        </w:rPr>
        <w:t>24</w:t>
      </w:r>
      <w:r w:rsidR="00986309">
        <w:rPr>
          <w:rFonts w:ascii="Palatino Linotype" w:hAnsi="Palatino Linotype" w:cs="Arial"/>
        </w:rPr>
        <w:t>5</w:t>
      </w:r>
      <w:r w:rsidRPr="00031B42">
        <w:rPr>
          <w:rFonts w:ascii="Palatino Linotype" w:hAnsi="Palatino Linotype" w:cs="Arial"/>
        </w:rPr>
        <w:t>/</w:t>
      </w:r>
      <w:r>
        <w:rPr>
          <w:rFonts w:ascii="Palatino Linotype" w:hAnsi="Palatino Linotype" w:cs="Arial"/>
        </w:rPr>
        <w:t>SF</w:t>
      </w:r>
      <w:r w:rsidRPr="00031B42">
        <w:rPr>
          <w:rFonts w:ascii="Palatino Linotype" w:hAnsi="Palatino Linotype" w:cs="Arial"/>
        </w:rPr>
        <w:t>/IP/2018</w:t>
      </w:r>
      <w:r>
        <w:rPr>
          <w:rFonts w:ascii="Palatino Linotype" w:hAnsi="Palatino Linotype" w:cs="Arial"/>
        </w:rPr>
        <w:t>.</w:t>
      </w:r>
    </w:p>
    <w:p w:rsidR="0039311D" w:rsidRPr="004F7BF6" w:rsidRDefault="0039311D" w:rsidP="0039311D">
      <w:pPr>
        <w:pStyle w:val="Prrafodelista"/>
        <w:numPr>
          <w:ilvl w:val="0"/>
          <w:numId w:val="17"/>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Las facturas requeridas en las solicitudes de información </w:t>
      </w:r>
      <w:r w:rsidRPr="00031B42">
        <w:rPr>
          <w:rFonts w:ascii="Palatino Linotype" w:hAnsi="Palatino Linotype" w:cs="Arial"/>
        </w:rPr>
        <w:t>00</w:t>
      </w:r>
      <w:r>
        <w:rPr>
          <w:rFonts w:ascii="Palatino Linotype" w:hAnsi="Palatino Linotype" w:cs="Arial"/>
        </w:rPr>
        <w:t>246</w:t>
      </w:r>
      <w:r w:rsidRPr="00031B42">
        <w:rPr>
          <w:rFonts w:ascii="Palatino Linotype" w:hAnsi="Palatino Linotype" w:cs="Arial"/>
        </w:rPr>
        <w:t>/</w:t>
      </w:r>
      <w:r>
        <w:rPr>
          <w:rFonts w:ascii="Palatino Linotype" w:hAnsi="Palatino Linotype" w:cs="Arial"/>
        </w:rPr>
        <w:t>SF</w:t>
      </w:r>
      <w:r w:rsidRPr="00031B42">
        <w:rPr>
          <w:rFonts w:ascii="Palatino Linotype" w:hAnsi="Palatino Linotype" w:cs="Arial"/>
        </w:rPr>
        <w:t>/IP/2018</w:t>
      </w:r>
      <w:r>
        <w:rPr>
          <w:rFonts w:ascii="Palatino Linotype" w:hAnsi="Palatino Linotype" w:cs="Arial"/>
        </w:rPr>
        <w:t xml:space="preserve"> y </w:t>
      </w:r>
      <w:r w:rsidRPr="00031B42">
        <w:rPr>
          <w:rFonts w:ascii="Palatino Linotype" w:hAnsi="Palatino Linotype" w:cs="Arial"/>
        </w:rPr>
        <w:t>00</w:t>
      </w:r>
      <w:r>
        <w:rPr>
          <w:rFonts w:ascii="Palatino Linotype" w:hAnsi="Palatino Linotype" w:cs="Arial"/>
        </w:rPr>
        <w:t>24</w:t>
      </w:r>
      <w:r w:rsidR="00986309">
        <w:rPr>
          <w:rFonts w:ascii="Palatino Linotype" w:hAnsi="Palatino Linotype" w:cs="Arial"/>
        </w:rPr>
        <w:t>5</w:t>
      </w:r>
      <w:r w:rsidRPr="00031B42">
        <w:rPr>
          <w:rFonts w:ascii="Palatino Linotype" w:hAnsi="Palatino Linotype" w:cs="Arial"/>
        </w:rPr>
        <w:t>/</w:t>
      </w:r>
      <w:r>
        <w:rPr>
          <w:rFonts w:ascii="Palatino Linotype" w:hAnsi="Palatino Linotype" w:cs="Arial"/>
        </w:rPr>
        <w:t>SF</w:t>
      </w:r>
      <w:r w:rsidRPr="00031B42">
        <w:rPr>
          <w:rFonts w:ascii="Palatino Linotype" w:hAnsi="Palatino Linotype" w:cs="Arial"/>
        </w:rPr>
        <w:t>/IP/2018</w:t>
      </w:r>
      <w:r>
        <w:rPr>
          <w:rFonts w:ascii="Palatino Linotype" w:hAnsi="Palatino Linotype" w:cs="Arial"/>
        </w:rPr>
        <w:t>.</w:t>
      </w:r>
    </w:p>
    <w:p w:rsidR="007D2596" w:rsidRDefault="007D2596" w:rsidP="0039311D">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D</w:t>
      </w:r>
      <w:r w:rsidRPr="002D1E03">
        <w:rPr>
          <w:rFonts w:ascii="Palatino Linotype" w:hAnsi="Palatino Linotype"/>
          <w:color w:val="000000"/>
        </w:rPr>
        <w:t xml:space="preserve">ebiéndose emitir </w:t>
      </w:r>
      <w:r>
        <w:rPr>
          <w:rFonts w:ascii="Palatino Linotype" w:hAnsi="Palatino Linotype"/>
          <w:color w:val="000000"/>
        </w:rPr>
        <w:t xml:space="preserve">y adjuntar </w:t>
      </w:r>
      <w:r w:rsidRPr="002D1E03">
        <w:rPr>
          <w:rFonts w:ascii="Palatino Linotype" w:hAnsi="Palatino Linotype"/>
          <w:color w:val="000000"/>
        </w:rPr>
        <w:t xml:space="preserve">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5A30A5">
        <w:rPr>
          <w:rFonts w:ascii="Palatino Linotype" w:hAnsi="Palatino Linotype"/>
          <w:b/>
          <w:color w:val="000000"/>
        </w:rPr>
        <w:t>Recurrente</w:t>
      </w:r>
      <w:r w:rsidRPr="002D1E03">
        <w:rPr>
          <w:rFonts w:ascii="Palatino Linotype" w:hAnsi="Palatino Linotype"/>
          <w:color w:val="000000"/>
        </w:rPr>
        <w:t>.</w:t>
      </w:r>
    </w:p>
    <w:p w:rsidR="00943A49" w:rsidRDefault="0039311D" w:rsidP="0039311D">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 xml:space="preserve">Para el caso del inciso b, </w:t>
      </w:r>
      <w:r w:rsidR="00943A49">
        <w:rPr>
          <w:rFonts w:ascii="Palatino Linotype" w:hAnsi="Palatino Linotype"/>
          <w:color w:val="000000"/>
        </w:rPr>
        <w:t>de no localiz</w:t>
      </w:r>
      <w:r>
        <w:rPr>
          <w:rFonts w:ascii="Palatino Linotype" w:hAnsi="Palatino Linotype"/>
          <w:color w:val="000000"/>
        </w:rPr>
        <w:t>a</w:t>
      </w:r>
      <w:r w:rsidR="00986309">
        <w:rPr>
          <w:rFonts w:ascii="Palatino Linotype" w:hAnsi="Palatino Linotype"/>
          <w:color w:val="000000"/>
        </w:rPr>
        <w:t>rse</w:t>
      </w:r>
      <w:r>
        <w:rPr>
          <w:rFonts w:ascii="Palatino Linotype" w:hAnsi="Palatino Linotype"/>
          <w:color w:val="000000"/>
        </w:rPr>
        <w:t xml:space="preserve"> </w:t>
      </w:r>
      <w:r w:rsidR="00986309">
        <w:rPr>
          <w:rFonts w:ascii="Palatino Linotype" w:hAnsi="Palatino Linotype"/>
          <w:color w:val="000000"/>
        </w:rPr>
        <w:t>la información</w:t>
      </w:r>
      <w:r w:rsidR="00943A49">
        <w:rPr>
          <w:rFonts w:ascii="Palatino Linotype" w:hAnsi="Palatino Linotype"/>
          <w:color w:val="000000"/>
        </w:rPr>
        <w:t>,</w:t>
      </w:r>
      <w:r>
        <w:rPr>
          <w:rFonts w:ascii="Palatino Linotype" w:hAnsi="Palatino Linotype"/>
          <w:color w:val="000000"/>
        </w:rPr>
        <w:t xml:space="preserve"> </w:t>
      </w:r>
      <w:r w:rsidR="00943A49" w:rsidRPr="006429EA">
        <w:rPr>
          <w:rFonts w:ascii="Palatino Linotype" w:hAnsi="Palatino Linotype" w:cs="Segoe UI"/>
        </w:rPr>
        <w:t xml:space="preserve">el </w:t>
      </w:r>
      <w:r w:rsidR="00943A49" w:rsidRPr="006429EA">
        <w:rPr>
          <w:rFonts w:ascii="Palatino Linotype" w:hAnsi="Palatino Linotype" w:cs="Segoe UI"/>
          <w:b/>
        </w:rPr>
        <w:t>Sujeto Obligado</w:t>
      </w:r>
      <w:r w:rsidR="00943A49">
        <w:rPr>
          <w:rFonts w:ascii="Palatino Linotype" w:hAnsi="Palatino Linotype" w:cs="Arial"/>
        </w:rPr>
        <w:t xml:space="preserve"> deberá </w:t>
      </w:r>
      <w:r w:rsidR="00943A49" w:rsidRPr="006429EA">
        <w:rPr>
          <w:rFonts w:ascii="Palatino Linotype" w:hAnsi="Palatino Linotype" w:cs="Arial"/>
        </w:rPr>
        <w:t xml:space="preserve">poner a disposición del </w:t>
      </w:r>
      <w:r w:rsidR="00943A49" w:rsidRPr="006429EA">
        <w:rPr>
          <w:rFonts w:ascii="Palatino Linotype" w:hAnsi="Palatino Linotype" w:cs="Arial"/>
          <w:b/>
        </w:rPr>
        <w:t>Recurrente</w:t>
      </w:r>
      <w:r w:rsidR="00943A49" w:rsidRPr="006429EA">
        <w:rPr>
          <w:rFonts w:ascii="Palatino Linotype" w:hAnsi="Palatino Linotype" w:cs="Arial"/>
        </w:rPr>
        <w:t xml:space="preserve"> el respectivo acuerdo de inexistencia debidamente fundado y motivado en el que explique los detalles del por qué no obran en sus archivos</w:t>
      </w:r>
      <w:r>
        <w:rPr>
          <w:rFonts w:ascii="Palatino Linotype" w:hAnsi="Palatino Linotype" w:cs="Arial"/>
        </w:rPr>
        <w:t>.</w:t>
      </w:r>
    </w:p>
    <w:p w:rsidR="00791AC2" w:rsidRDefault="00791AC2" w:rsidP="007D2596">
      <w:pPr>
        <w:pStyle w:val="Prrafodelista"/>
        <w:autoSpaceDE w:val="0"/>
        <w:autoSpaceDN w:val="0"/>
        <w:adjustRightInd w:val="0"/>
        <w:spacing w:line="360" w:lineRule="auto"/>
        <w:ind w:left="720"/>
        <w:jc w:val="both"/>
        <w:rPr>
          <w:rFonts w:ascii="Palatino Linotype" w:hAnsi="Palatino Linotype"/>
          <w:color w:val="000000"/>
        </w:rPr>
      </w:pPr>
    </w:p>
    <w:p w:rsidR="00791AC2" w:rsidRDefault="00791AC2" w:rsidP="007D2596">
      <w:pPr>
        <w:pStyle w:val="Prrafodelista"/>
        <w:autoSpaceDE w:val="0"/>
        <w:autoSpaceDN w:val="0"/>
        <w:adjustRightInd w:val="0"/>
        <w:spacing w:line="360" w:lineRule="auto"/>
        <w:ind w:left="720"/>
        <w:jc w:val="both"/>
        <w:rPr>
          <w:rFonts w:ascii="Palatino Linotype" w:hAnsi="Palatino Linotype"/>
          <w:color w:val="000000"/>
        </w:rPr>
      </w:pPr>
    </w:p>
    <w:p w:rsidR="007D2596" w:rsidRDefault="007D2596" w:rsidP="007D2596">
      <w:pPr>
        <w:pStyle w:val="Prrafodelista"/>
        <w:autoSpaceDE w:val="0"/>
        <w:autoSpaceDN w:val="0"/>
        <w:adjustRightInd w:val="0"/>
        <w:spacing w:line="360" w:lineRule="auto"/>
        <w:ind w:left="720"/>
        <w:jc w:val="both"/>
        <w:rPr>
          <w:rFonts w:ascii="Palatino Linotype" w:hAnsi="Palatino Linotype"/>
          <w:color w:val="000000"/>
        </w:rPr>
      </w:pPr>
    </w:p>
    <w:p w:rsidR="007D2596" w:rsidRDefault="007D2596" w:rsidP="007D2596">
      <w:pPr>
        <w:autoSpaceDE w:val="0"/>
        <w:autoSpaceDN w:val="0"/>
        <w:adjustRightInd w:val="0"/>
        <w:spacing w:after="0" w:line="360" w:lineRule="auto"/>
        <w:ind w:right="49"/>
        <w:jc w:val="both"/>
        <w:rPr>
          <w:rFonts w:ascii="Palatino Linotype" w:hAnsi="Palatino Linotype" w:cs="Arial"/>
          <w:sz w:val="24"/>
          <w:szCs w:val="24"/>
        </w:rPr>
      </w:pPr>
      <w:r w:rsidRPr="00F654D0">
        <w:rPr>
          <w:rFonts w:ascii="Palatino Linotype" w:hAnsi="Palatino Linotype" w:cs="Arial"/>
          <w:b/>
          <w:sz w:val="24"/>
          <w:szCs w:val="24"/>
        </w:rPr>
        <w:t xml:space="preserve">TERCERO. </w:t>
      </w:r>
      <w:r w:rsidRPr="00F654D0">
        <w:rPr>
          <w:rFonts w:ascii="Palatino Linotype" w:hAnsi="Palatino Linotype" w:cs="Arial"/>
          <w:sz w:val="24"/>
          <w:szCs w:val="24"/>
        </w:rPr>
        <w:t>Notifíquese la presente resolución</w:t>
      </w:r>
      <w:r w:rsidRPr="00F654D0">
        <w:rPr>
          <w:rFonts w:ascii="Palatino Linotype" w:hAnsi="Palatino Linotype" w:cs="Arial"/>
          <w:i/>
          <w:sz w:val="24"/>
          <w:szCs w:val="24"/>
        </w:rPr>
        <w:t xml:space="preserve"> </w:t>
      </w:r>
      <w:r w:rsidRPr="00F654D0">
        <w:rPr>
          <w:rFonts w:ascii="Palatino Linotype" w:hAnsi="Palatino Linotype" w:cs="Arial"/>
          <w:sz w:val="24"/>
          <w:szCs w:val="24"/>
        </w:rPr>
        <w:t>al Titular de la Unidad de</w:t>
      </w:r>
      <w:r w:rsidRPr="00B752D1">
        <w:rPr>
          <w:rFonts w:ascii="Palatino Linotype" w:hAnsi="Palatino Linotype" w:cs="Arial"/>
          <w:sz w:val="24"/>
          <w:szCs w:val="24"/>
        </w:rPr>
        <w:t xml:space="preserve"> Transparencia del</w:t>
      </w:r>
      <w:r w:rsidRPr="00B752D1">
        <w:rPr>
          <w:rFonts w:ascii="Palatino Linotype" w:hAnsi="Palatino Linotype" w:cs="Arial"/>
          <w:b/>
          <w:sz w:val="24"/>
          <w:szCs w:val="24"/>
        </w:rPr>
        <w:t xml:space="preserve"> </w:t>
      </w:r>
      <w:r w:rsidRPr="00B752D1">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D2596" w:rsidRDefault="007D2596" w:rsidP="007D2596">
      <w:pPr>
        <w:autoSpaceDE w:val="0"/>
        <w:autoSpaceDN w:val="0"/>
        <w:adjustRightInd w:val="0"/>
        <w:spacing w:after="0" w:line="360" w:lineRule="auto"/>
        <w:ind w:right="49"/>
        <w:jc w:val="both"/>
        <w:rPr>
          <w:rFonts w:ascii="Palatino Linotype" w:hAnsi="Palatino Linotype" w:cs="Arial"/>
          <w:sz w:val="24"/>
          <w:szCs w:val="24"/>
        </w:rPr>
      </w:pPr>
    </w:p>
    <w:p w:rsidR="00A104FE" w:rsidRDefault="007D2596" w:rsidP="007D2596">
      <w:pPr>
        <w:autoSpaceDE w:val="0"/>
        <w:autoSpaceDN w:val="0"/>
        <w:adjustRightInd w:val="0"/>
        <w:spacing w:before="240" w:line="360" w:lineRule="auto"/>
        <w:jc w:val="both"/>
        <w:rPr>
          <w:rFonts w:ascii="Palatino Linotype" w:hAnsi="Palatino Linotype" w:cs="Arial"/>
          <w:sz w:val="24"/>
          <w:szCs w:val="24"/>
        </w:rPr>
      </w:pPr>
      <w:r w:rsidRPr="00AE47E4">
        <w:rPr>
          <w:rFonts w:ascii="Palatino Linotype" w:hAnsi="Palatino Linotype" w:cs="Arial"/>
          <w:b/>
          <w:sz w:val="24"/>
          <w:szCs w:val="24"/>
        </w:rPr>
        <w:t xml:space="preserve">CUARTO. </w:t>
      </w:r>
      <w:r w:rsidRPr="00AE47E4">
        <w:rPr>
          <w:rFonts w:ascii="Palatino Linotype" w:hAnsi="Palatino Linotype" w:cs="Arial"/>
          <w:sz w:val="24"/>
          <w:szCs w:val="24"/>
        </w:rPr>
        <w:t>Notifíquese la presente resolución a</w:t>
      </w:r>
      <w:r>
        <w:rPr>
          <w:rFonts w:ascii="Palatino Linotype" w:hAnsi="Palatino Linotype" w:cs="Arial"/>
          <w:sz w:val="24"/>
          <w:szCs w:val="24"/>
        </w:rPr>
        <w:t xml:space="preserve"> </w:t>
      </w:r>
      <w:r w:rsidRPr="00AE47E4">
        <w:rPr>
          <w:rFonts w:ascii="Palatino Linotype" w:hAnsi="Palatino Linotype" w:cs="Arial"/>
          <w:sz w:val="24"/>
          <w:szCs w:val="24"/>
        </w:rPr>
        <w:t>l</w:t>
      </w:r>
      <w:r>
        <w:rPr>
          <w:rFonts w:ascii="Palatino Linotype" w:hAnsi="Palatino Linotype" w:cs="Arial"/>
          <w:sz w:val="24"/>
          <w:szCs w:val="24"/>
        </w:rPr>
        <w:t>a</w:t>
      </w:r>
      <w:r w:rsidRPr="00AE47E4">
        <w:rPr>
          <w:rFonts w:ascii="Palatino Linotype" w:hAnsi="Palatino Linotype" w:cs="Arial"/>
          <w:b/>
          <w:sz w:val="24"/>
          <w:szCs w:val="24"/>
        </w:rPr>
        <w:t xml:space="preserve"> Recurrente</w:t>
      </w:r>
      <w:r w:rsidRPr="00AE47E4">
        <w:rPr>
          <w:rFonts w:ascii="Palatino Linotype" w:hAnsi="Palatino Linotype" w:cs="Arial"/>
          <w:sz w:val="24"/>
          <w:szCs w:val="24"/>
        </w:rPr>
        <w:t xml:space="preserve">, </w:t>
      </w:r>
      <w:r>
        <w:rPr>
          <w:rFonts w:ascii="Palatino Linotype" w:hAnsi="Palatino Linotype" w:cs="Arial"/>
          <w:sz w:val="24"/>
          <w:szCs w:val="24"/>
        </w:rPr>
        <w:t>y h</w:t>
      </w:r>
      <w:r w:rsidRPr="00AE47E4">
        <w:rPr>
          <w:rFonts w:ascii="Palatino Linotype" w:hAnsi="Palatino Linotype" w:cs="Arial"/>
          <w:sz w:val="24"/>
          <w:szCs w:val="24"/>
        </w:rPr>
        <w:t xml:space="preserve">ágase del conocimiento, </w:t>
      </w:r>
      <w:r w:rsidRPr="001321FD">
        <w:rPr>
          <w:rFonts w:ascii="Palatino Linotype" w:hAnsi="Palatino Linotype" w:cs="Arial"/>
          <w:sz w:val="24"/>
          <w:szCs w:val="24"/>
        </w:rPr>
        <w:t>que de conformidad con lo establecido en el artículo 196 de la Ley de Transparencia y Acceso a la Información Pública del Estado de México y Municipios, podrá promover el Juicio de Amparo en los términos de las leyes aplicables</w:t>
      </w:r>
      <w:r>
        <w:rPr>
          <w:rFonts w:ascii="Palatino Linotype" w:hAnsi="Palatino Linotype" w:cs="Arial"/>
          <w:sz w:val="24"/>
          <w:szCs w:val="24"/>
        </w:rPr>
        <w:t>.</w:t>
      </w:r>
    </w:p>
    <w:p w:rsidR="005E1918" w:rsidRDefault="005E1918" w:rsidP="008C4E2E">
      <w:pPr>
        <w:spacing w:after="0" w:line="360" w:lineRule="auto"/>
        <w:jc w:val="both"/>
        <w:rPr>
          <w:rFonts w:ascii="Palatino Linotype" w:hAnsi="Palatino Linotype" w:cs="Arial"/>
          <w:sz w:val="24"/>
          <w:szCs w:val="24"/>
        </w:rPr>
      </w:pPr>
    </w:p>
    <w:p w:rsidR="00076C8D" w:rsidRPr="006101E4" w:rsidRDefault="00076C8D" w:rsidP="008C4E2E">
      <w:pPr>
        <w:spacing w:after="0" w:line="360" w:lineRule="auto"/>
        <w:jc w:val="both"/>
        <w:rPr>
          <w:rFonts w:ascii="Palatino Linotype" w:eastAsia="Calibri" w:hAnsi="Palatino Linotype" w:cs="Arial"/>
          <w:b/>
          <w:sz w:val="24"/>
          <w:szCs w:val="28"/>
          <w:lang w:val="es-ES" w:eastAsia="es-ES"/>
        </w:rPr>
      </w:pPr>
      <w:r w:rsidRPr="006101E4">
        <w:rPr>
          <w:rFonts w:ascii="Palatino Linotype" w:hAnsi="Palatino Linotype" w:cs="Arial"/>
          <w:sz w:val="24"/>
          <w:szCs w:val="24"/>
        </w:rPr>
        <w:t xml:space="preserve">ASÍ LO RESUELVE, </w:t>
      </w:r>
      <w:r w:rsidRPr="005E1918">
        <w:rPr>
          <w:rFonts w:ascii="Palatino Linotype" w:hAnsi="Palatino Linotype" w:cs="Arial"/>
          <w:sz w:val="24"/>
          <w:szCs w:val="24"/>
        </w:rPr>
        <w:t>POR UNANIMIDAD DE VOTOS, EL PLENO DEL</w:t>
      </w:r>
      <w:r w:rsidRPr="005E1918">
        <w:rPr>
          <w:rFonts w:ascii="Palatino Linotype" w:eastAsia="Arial Unicode MS" w:hAnsi="Palatino Linotype" w:cs="Arial"/>
          <w:sz w:val="24"/>
          <w:szCs w:val="24"/>
        </w:rPr>
        <w:t xml:space="preserve"> INSTITUTO DE TRANSPARENC</w:t>
      </w:r>
      <w:r w:rsidRPr="006101E4">
        <w:rPr>
          <w:rFonts w:ascii="Palatino Linotype" w:eastAsia="Arial Unicode MS" w:hAnsi="Palatino Linotype" w:cs="Arial"/>
          <w:sz w:val="24"/>
          <w:szCs w:val="24"/>
        </w:rPr>
        <w:t>IA, ACCESO A LA INFORMACIÓN PÚBLICA Y PROTECCIÓN DE DATOS PERSONALES DEL ESTADO DE MÉXICO Y MUNICIPIOS</w:t>
      </w:r>
      <w:r w:rsidRPr="006101E4">
        <w:rPr>
          <w:rFonts w:ascii="Palatino Linotype" w:hAnsi="Palatino Linotype" w:cs="Arial"/>
          <w:sz w:val="24"/>
          <w:szCs w:val="24"/>
        </w:rPr>
        <w:t xml:space="preserve">, CONFORMADO POR LOS COMISIONADOS </w:t>
      </w:r>
      <w:r w:rsidR="008C15D6" w:rsidRPr="006101E4">
        <w:rPr>
          <w:rFonts w:ascii="Palatino Linotype" w:hAnsi="Palatino Linotype" w:cs="Arial"/>
          <w:sz w:val="24"/>
          <w:szCs w:val="24"/>
        </w:rPr>
        <w:t>ZULEMA MARTÍNEZ SÁNCHEZ</w:t>
      </w:r>
      <w:r w:rsidRPr="006101E4">
        <w:rPr>
          <w:rFonts w:ascii="Palatino Linotype" w:hAnsi="Palatino Linotype" w:cs="Arial"/>
          <w:sz w:val="24"/>
          <w:szCs w:val="24"/>
        </w:rPr>
        <w:t>, EVA ABAID YAPUR</w:t>
      </w:r>
      <w:r w:rsidR="005E1918">
        <w:rPr>
          <w:rFonts w:ascii="Palatino Linotype" w:hAnsi="Palatino Linotype" w:cs="Arial"/>
          <w:sz w:val="24"/>
          <w:szCs w:val="24"/>
        </w:rPr>
        <w:t xml:space="preserve"> (VOTO PARTICULAR)</w:t>
      </w:r>
      <w:r w:rsidRPr="006101E4">
        <w:rPr>
          <w:rFonts w:ascii="Palatino Linotype" w:hAnsi="Palatino Linotype" w:cs="Arial"/>
          <w:sz w:val="24"/>
          <w:szCs w:val="24"/>
        </w:rPr>
        <w:t xml:space="preserve">, JOSÉ </w:t>
      </w:r>
      <w:r w:rsidRPr="008C15D6">
        <w:rPr>
          <w:rFonts w:ascii="Palatino Linotype" w:hAnsi="Palatino Linotype" w:cs="Arial"/>
          <w:sz w:val="24"/>
          <w:szCs w:val="24"/>
        </w:rPr>
        <w:t>GUADALUPE LUNA HERNÁNDEZ</w:t>
      </w:r>
      <w:r w:rsidR="00D43358">
        <w:rPr>
          <w:rFonts w:ascii="Palatino Linotype" w:hAnsi="Palatino Linotype" w:cs="Arial"/>
          <w:sz w:val="24"/>
          <w:szCs w:val="24"/>
        </w:rPr>
        <w:t xml:space="preserve"> </w:t>
      </w:r>
      <w:r w:rsidR="00C02C08">
        <w:rPr>
          <w:rFonts w:ascii="Palatino Linotype" w:hAnsi="Palatino Linotype" w:cs="Arial"/>
          <w:sz w:val="24"/>
          <w:szCs w:val="24"/>
        </w:rPr>
        <w:t>Y</w:t>
      </w:r>
      <w:r w:rsidRPr="008C15D6">
        <w:rPr>
          <w:rFonts w:ascii="Palatino Linotype" w:hAnsi="Palatino Linotype" w:cs="Arial"/>
          <w:sz w:val="24"/>
          <w:szCs w:val="24"/>
        </w:rPr>
        <w:t xml:space="preserve"> JAVIER MARTÍNEZ CRUZ, EN LA</w:t>
      </w:r>
      <w:r w:rsidR="008D7ADA">
        <w:rPr>
          <w:rFonts w:ascii="Palatino Linotype" w:hAnsi="Palatino Linotype" w:cs="Arial"/>
          <w:sz w:val="24"/>
          <w:szCs w:val="24"/>
        </w:rPr>
        <w:t xml:space="preserve"> </w:t>
      </w:r>
      <w:r w:rsidR="007D2596">
        <w:rPr>
          <w:rFonts w:ascii="Palatino Linotype" w:hAnsi="Palatino Linotype" w:cs="Arial"/>
          <w:sz w:val="24"/>
          <w:szCs w:val="24"/>
        </w:rPr>
        <w:t xml:space="preserve">VIGÉSIMO NOVENA </w:t>
      </w:r>
      <w:r w:rsidRPr="008D7ADA">
        <w:rPr>
          <w:rFonts w:ascii="Palatino Linotype" w:hAnsi="Palatino Linotype" w:cs="Arial"/>
          <w:sz w:val="24"/>
          <w:szCs w:val="24"/>
        </w:rPr>
        <w:t xml:space="preserve">SESIÓN ORDINARIA CELEBRADA EL </w:t>
      </w:r>
      <w:r w:rsidR="007D2596">
        <w:rPr>
          <w:rFonts w:ascii="Palatino Linotype" w:hAnsi="Palatino Linotype" w:cs="Arial"/>
          <w:sz w:val="24"/>
          <w:szCs w:val="24"/>
        </w:rPr>
        <w:t>QUINCE</w:t>
      </w:r>
      <w:r w:rsidR="008D7ADA">
        <w:rPr>
          <w:rFonts w:ascii="Palatino Linotype" w:hAnsi="Palatino Linotype" w:cs="Arial"/>
          <w:sz w:val="24"/>
          <w:szCs w:val="24"/>
        </w:rPr>
        <w:t xml:space="preserve"> </w:t>
      </w:r>
      <w:r w:rsidR="007D2596">
        <w:rPr>
          <w:rFonts w:ascii="Palatino Linotype" w:hAnsi="Palatino Linotype" w:cs="Arial"/>
          <w:sz w:val="24"/>
          <w:szCs w:val="24"/>
        </w:rPr>
        <w:t xml:space="preserve">DE AGOSTO </w:t>
      </w:r>
      <w:r w:rsidRPr="008D7ADA">
        <w:rPr>
          <w:rFonts w:ascii="Palatino Linotype" w:hAnsi="Palatino Linotype" w:cs="Arial"/>
          <w:sz w:val="24"/>
          <w:szCs w:val="24"/>
        </w:rPr>
        <w:t>DE DOS MIL</w:t>
      </w:r>
      <w:r w:rsidRPr="008C15D6">
        <w:rPr>
          <w:rFonts w:ascii="Palatino Linotype" w:hAnsi="Palatino Linotype" w:cs="Arial"/>
          <w:sz w:val="24"/>
          <w:szCs w:val="24"/>
        </w:rPr>
        <w:t xml:space="preserve"> DIECI</w:t>
      </w:r>
      <w:r w:rsidR="00C02C08">
        <w:rPr>
          <w:rFonts w:ascii="Palatino Linotype" w:hAnsi="Palatino Linotype" w:cs="Arial"/>
          <w:sz w:val="24"/>
          <w:szCs w:val="24"/>
        </w:rPr>
        <w:t>OCHO</w:t>
      </w:r>
      <w:r w:rsidRPr="008C15D6">
        <w:rPr>
          <w:rFonts w:ascii="Palatino Linotype" w:hAnsi="Palatino Linotype" w:cs="Arial"/>
          <w:sz w:val="24"/>
          <w:szCs w:val="24"/>
        </w:rPr>
        <w:t xml:space="preserve">, ANTE </w:t>
      </w:r>
      <w:r w:rsidR="00C02C08">
        <w:rPr>
          <w:rFonts w:ascii="Palatino Linotype" w:hAnsi="Palatino Linotype" w:cs="Arial"/>
          <w:sz w:val="24"/>
          <w:szCs w:val="24"/>
        </w:rPr>
        <w:t>E</w:t>
      </w:r>
      <w:r w:rsidRPr="008C15D6">
        <w:rPr>
          <w:rFonts w:ascii="Palatino Linotype" w:hAnsi="Palatino Linotype" w:cs="Arial"/>
          <w:sz w:val="24"/>
          <w:szCs w:val="24"/>
        </w:rPr>
        <w:t>L SECRETARI</w:t>
      </w:r>
      <w:r w:rsidR="00C02C08">
        <w:rPr>
          <w:rFonts w:ascii="Palatino Linotype" w:hAnsi="Palatino Linotype" w:cs="Arial"/>
          <w:sz w:val="24"/>
          <w:szCs w:val="24"/>
        </w:rPr>
        <w:t>O</w:t>
      </w:r>
      <w:r w:rsidRPr="008C15D6">
        <w:rPr>
          <w:rFonts w:ascii="Palatino Linotype" w:hAnsi="Palatino Linotype" w:cs="Arial"/>
          <w:sz w:val="24"/>
          <w:szCs w:val="24"/>
        </w:rPr>
        <w:t xml:space="preserve"> TÉCNIC</w:t>
      </w:r>
      <w:r w:rsidR="00C02C08">
        <w:rPr>
          <w:rFonts w:ascii="Palatino Linotype" w:hAnsi="Palatino Linotype" w:cs="Arial"/>
          <w:sz w:val="24"/>
          <w:szCs w:val="24"/>
        </w:rPr>
        <w:t>O</w:t>
      </w:r>
      <w:r w:rsidRPr="008C15D6">
        <w:rPr>
          <w:rFonts w:ascii="Palatino Linotype" w:hAnsi="Palatino Linotype" w:cs="Arial"/>
          <w:sz w:val="24"/>
          <w:szCs w:val="24"/>
        </w:rPr>
        <w:t xml:space="preserve"> DEL PLENO, </w:t>
      </w:r>
      <w:r w:rsidR="00C02C08">
        <w:rPr>
          <w:rFonts w:ascii="Palatino Linotype" w:hAnsi="Palatino Linotype" w:cs="Arial"/>
          <w:sz w:val="24"/>
          <w:szCs w:val="24"/>
        </w:rPr>
        <w:t>ALEXIS TAPIA RAMÍREZ</w:t>
      </w:r>
      <w:r w:rsidRPr="008C15D6">
        <w:rPr>
          <w:rFonts w:ascii="Palatino Linotype" w:hAnsi="Palatino Linotype" w:cs="Arial"/>
          <w:sz w:val="24"/>
          <w:szCs w:val="24"/>
        </w:rPr>
        <w:t>.</w:t>
      </w:r>
      <w:r w:rsidR="005E1918">
        <w:rPr>
          <w:rFonts w:ascii="Palatino Linotype" w:hAnsi="Palatino Linotype" w:cs="Arial"/>
          <w:sz w:val="24"/>
          <w:szCs w:val="24"/>
        </w:rPr>
        <w:t>-----------------------------------------------------------</w:t>
      </w:r>
      <w:r w:rsidR="00DE7BD1">
        <w:rPr>
          <w:rFonts w:ascii="Palatino Linotype" w:hAnsi="Palatino Linotype" w:cs="Arial"/>
          <w:sz w:val="24"/>
          <w:szCs w:val="24"/>
        </w:rPr>
        <w:t>-----------------------------------------------------------------</w:t>
      </w:r>
    </w:p>
    <w:p w:rsidR="001E7893" w:rsidRDefault="001E7893" w:rsidP="00504023">
      <w:pPr>
        <w:spacing w:after="0" w:line="360" w:lineRule="auto"/>
        <w:jc w:val="both"/>
        <w:rPr>
          <w:rFonts w:ascii="Palatino Linotype" w:hAnsi="Palatino Linotype"/>
          <w:sz w:val="24"/>
          <w:szCs w:val="24"/>
        </w:rPr>
      </w:pPr>
    </w:p>
    <w:p w:rsidR="00D43358" w:rsidRDefault="00D43358"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0832" w:rsidRPr="00A43099" w:rsidRDefault="001D0832"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Comisionada Presidenta</w:t>
                            </w:r>
                          </w:p>
                          <w:p w:rsidR="001D0832" w:rsidRPr="00A43099" w:rsidRDefault="001D0832"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1D0832" w:rsidRPr="00A43099" w:rsidRDefault="001D0832"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Comisionada Presidenta</w:t>
                      </w:r>
                    </w:p>
                    <w:p w:rsidR="001D0832" w:rsidRPr="00A43099" w:rsidRDefault="001D0832"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E229C2" w:rsidRDefault="00076C8D" w:rsidP="00504023">
      <w:pPr>
        <w:spacing w:after="0" w:line="360" w:lineRule="auto"/>
        <w:rPr>
          <w:rFonts w:ascii="Palatino Linotype" w:hAnsi="Palatino Linotype"/>
          <w:b/>
          <w:sz w:val="2"/>
          <w:szCs w:val="24"/>
        </w:rPr>
      </w:pP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08076FFC" wp14:editId="205FBB44">
                <wp:simplePos x="0" y="0"/>
                <wp:positionH relativeFrom="margin">
                  <wp:posOffset>3188970</wp:posOffset>
                </wp:positionH>
                <wp:positionV relativeFrom="paragraph">
                  <wp:posOffset>154305</wp:posOffset>
                </wp:positionV>
                <wp:extent cx="254317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0832" w:rsidRPr="00A43099" w:rsidRDefault="001D0832"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Comisionado</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6FFC" id="Cuadro de texto 18" o:spid="_x0000_s1027" type="#_x0000_t202" style="position:absolute;margin-left:251.1pt;margin-top:12.15pt;width:200.2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" fillcolor="white [3201]" strokecolor="white [3212]" strokeweight=".5pt">
                <v:textbox>
                  <w:txbxContent>
                    <w:p w:rsidR="001D0832" w:rsidRPr="00A43099" w:rsidRDefault="001D0832"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Comisionado</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139FD355" wp14:editId="757B1D1F">
                <wp:simplePos x="0" y="0"/>
                <wp:positionH relativeFrom="margin">
                  <wp:posOffset>0</wp:posOffset>
                </wp:positionH>
                <wp:positionV relativeFrom="paragraph">
                  <wp:posOffset>164152</wp:posOffset>
                </wp:positionV>
                <wp:extent cx="1943100" cy="9715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0832" w:rsidRPr="00A43099" w:rsidRDefault="001D0832" w:rsidP="00076C8D">
                            <w:pPr>
                              <w:spacing w:after="0" w:line="240" w:lineRule="auto"/>
                              <w:jc w:val="center"/>
                              <w:rPr>
                                <w:rFonts w:ascii="Palatino Linotype" w:hAnsi="Palatino Linotype"/>
                                <w:b/>
                              </w:rPr>
                            </w:pPr>
                            <w:r w:rsidRPr="00A43099">
                              <w:rPr>
                                <w:rFonts w:ascii="Palatino Linotype" w:hAnsi="Palatino Linotype"/>
                                <w:b/>
                              </w:rPr>
                              <w:t>Eva Abaid Yapur</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Comisionada</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D355" id="Cuadro de texto 19" o:spid="_x0000_s1028" type="#_x0000_t202" style="position:absolute;margin-left:0;margin-top:12.95pt;width:153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IqrN2E&#10;EssM1mixYZUHUgkSRROBoAZpql2YIvreIT42X6BBk/4+4GXKvpHepD/mRVCPhO/2JKMrwpPRZHw8&#10;HKCKo25yNjw5yVUonq2dD/GrAEOSUFKPRczcsu11iBgJQntIeiyAVtWV0jofUuOIhfZky7DkOuYY&#10;0eIFSltSl/T0GJ/+m4fl6g0P6E/bZClyi3VhJYZaJrIUd1okjLbfhUSKMyFvxMg4F3YfZ0YnlMSM&#10;3mPY4Z+jeo9xmwda5JfBxr2xURZ8y9JLaqufPTGyxWNhDvJOYmyWTe6tUd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L4LF56UAgAAwgUAAA4AAAAAAAAAAAAAAAAALgIAAGRycy9lMm9Eb2MueG1s&#10;UEsBAi0AFAAGAAgAAAAhAC8qnDLdAAAABwEAAA8AAAAAAAAAAAAAAAAA7gQAAGRycy9kb3ducmV2&#10;LnhtbFBLBQYAAAAABAAEAPMAAAD4BQAAAAA=&#10;" fillcolor="white [3201]" strokecolor="white [3212]" strokeweight=".5pt">
                <v:textbox>
                  <w:txbxContent>
                    <w:p w:rsidR="001D0832" w:rsidRPr="00A43099" w:rsidRDefault="001D0832"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Comisionada</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posOffset>1424195</wp:posOffset>
                </wp:positionH>
                <wp:positionV relativeFrom="paragraph">
                  <wp:posOffset>10160</wp:posOffset>
                </wp:positionV>
                <wp:extent cx="2393343" cy="914400"/>
                <wp:effectExtent l="0" t="0" r="26035" b="19050"/>
                <wp:wrapNone/>
                <wp:docPr id="25" name="Cuadro de texto 25"/>
                <wp:cNvGraphicFramePr/>
                <a:graphic xmlns:a="http://schemas.openxmlformats.org/drawingml/2006/main">
                  <a:graphicData uri="http://schemas.microsoft.com/office/word/2010/wordprocessingShape">
                    <wps:wsp>
                      <wps:cNvSpPr txBox="1"/>
                      <wps:spPr>
                        <a:xfrm>
                          <a:off x="0" y="0"/>
                          <a:ext cx="239334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0832" w:rsidRPr="00A43099" w:rsidRDefault="001D0832" w:rsidP="00076C8D">
                            <w:pPr>
                              <w:spacing w:after="0" w:line="240" w:lineRule="auto"/>
                              <w:jc w:val="center"/>
                              <w:rPr>
                                <w:rFonts w:ascii="Palatino Linotype" w:hAnsi="Palatino Linotype"/>
                              </w:rPr>
                            </w:pPr>
                            <w:r w:rsidRPr="00A43099">
                              <w:rPr>
                                <w:rFonts w:ascii="Palatino Linotype" w:hAnsi="Palatino Linotype"/>
                                <w:b/>
                              </w:rPr>
                              <w:t>Javier Martínez Cruz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Comisionado</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112.15pt;margin-top:.8pt;width:188.45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" fillcolor="white [3201]" strokecolor="white [3212]" strokeweight=".5pt">
                <v:textbox>
                  <w:txbxContent>
                    <w:p w:rsidR="001D0832" w:rsidRPr="00A43099" w:rsidRDefault="001D0832" w:rsidP="00076C8D">
                      <w:pPr>
                        <w:spacing w:after="0" w:line="240" w:lineRule="auto"/>
                        <w:jc w:val="center"/>
                        <w:rPr>
                          <w:rFonts w:ascii="Palatino Linotype" w:hAnsi="Palatino Linotype"/>
                        </w:rPr>
                      </w:pPr>
                      <w:r w:rsidRPr="00A43099">
                        <w:rPr>
                          <w:rFonts w:ascii="Palatino Linotype" w:hAnsi="Palatino Linotype"/>
                          <w:b/>
                        </w:rPr>
                        <w:t>Javier Martínez Cruz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Comisionado</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Default="00E229C2" w:rsidP="00504023">
      <w:pPr>
        <w:spacing w:after="0" w:line="360" w:lineRule="auto"/>
        <w:rPr>
          <w:rFonts w:ascii="Palatino Linotype" w:hAnsi="Palatino Linotype"/>
          <w:b/>
          <w:sz w:val="24"/>
          <w:szCs w:val="24"/>
        </w:rPr>
      </w:pPr>
    </w:p>
    <w:p w:rsidR="00DE7BD1" w:rsidRPr="007E1813" w:rsidRDefault="00DE7BD1"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2056986</wp:posOffset>
                </wp:positionH>
                <wp:positionV relativeFrom="paragraph">
                  <wp:posOffset>72721</wp:posOffset>
                </wp:positionV>
                <wp:extent cx="3152775" cy="6381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0832" w:rsidRPr="00A43099" w:rsidRDefault="001D0832" w:rsidP="00076C8D">
                            <w:pPr>
                              <w:spacing w:after="0" w:line="240" w:lineRule="auto"/>
                              <w:jc w:val="center"/>
                              <w:rPr>
                                <w:rFonts w:ascii="Palatino Linotype" w:hAnsi="Palatino Linotype"/>
                                <w:b/>
                              </w:rPr>
                            </w:pPr>
                            <w:r>
                              <w:rPr>
                                <w:rFonts w:ascii="Palatino Linotype" w:hAnsi="Palatino Linotype"/>
                                <w:b/>
                              </w:rPr>
                              <w:t>Alexis Tapia Ramírez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0" type="#_x0000_t202" style="position:absolute;margin-left:161.95pt;margin-top:5.75pt;width:248.25pt;height:5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CCmA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" fillcolor="white [3201]" strokecolor="white [3212]" strokeweight=".5pt">
                <v:textbox>
                  <w:txbxContent>
                    <w:p w:rsidR="001D0832" w:rsidRPr="00A43099" w:rsidRDefault="001D0832" w:rsidP="00076C8D">
                      <w:pPr>
                        <w:spacing w:after="0" w:line="240" w:lineRule="auto"/>
                        <w:jc w:val="center"/>
                        <w:rPr>
                          <w:rFonts w:ascii="Palatino Linotype" w:hAnsi="Palatino Linotype"/>
                          <w:b/>
                        </w:rPr>
                      </w:pPr>
                      <w:r>
                        <w:rPr>
                          <w:rFonts w:ascii="Palatino Linotype" w:hAnsi="Palatino Linotype"/>
                          <w:b/>
                        </w:rPr>
                        <w:t>Alexis Tapia Ramírez</w:t>
                      </w:r>
                    </w:p>
                    <w:p w:rsidR="001D0832" w:rsidRDefault="001D0832"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1D0832" w:rsidRPr="00A43099" w:rsidRDefault="001D0832" w:rsidP="00A62347">
                      <w:pPr>
                        <w:spacing w:after="0" w:line="240" w:lineRule="auto"/>
                        <w:jc w:val="center"/>
                        <w:rPr>
                          <w:rFonts w:ascii="Palatino Linotype" w:hAnsi="Palatino Linotype"/>
                        </w:rPr>
                      </w:pPr>
                      <w:r>
                        <w:rPr>
                          <w:rFonts w:ascii="Palatino Linotype" w:hAnsi="Palatino Linotype"/>
                        </w:rPr>
                        <w:t>(Rúbrica)</w:t>
                      </w:r>
                    </w:p>
                    <w:p w:rsidR="001D0832" w:rsidRPr="00A43099" w:rsidRDefault="001D0832"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E229C2" w:rsidRPr="00F9119C" w:rsidRDefault="00DE7BD1" w:rsidP="00DE7BD1">
      <w:pPr>
        <w:tabs>
          <w:tab w:val="left" w:pos="2166"/>
        </w:tabs>
        <w:spacing w:after="0" w:line="360" w:lineRule="auto"/>
        <w:jc w:val="both"/>
        <w:rPr>
          <w:rFonts w:ascii="Palatino Linotype" w:hAnsi="Palatino Linotype" w:cs="Arial"/>
          <w:sz w:val="18"/>
          <w:szCs w:val="24"/>
        </w:rPr>
      </w:pPr>
      <w:r>
        <w:rPr>
          <w:rFonts w:ascii="Palatino Linotype" w:hAnsi="Palatino Linotype" w:cs="Arial"/>
          <w:sz w:val="18"/>
          <w:szCs w:val="24"/>
        </w:rPr>
        <w:tab/>
      </w: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Esta hoja corresponde a la resolución de fecha</w:t>
      </w:r>
      <w:r w:rsidR="008D7ADA">
        <w:rPr>
          <w:rFonts w:ascii="Palatino Linotype" w:hAnsi="Palatino Linotype" w:cs="Arial"/>
          <w:szCs w:val="24"/>
        </w:rPr>
        <w:t xml:space="preserve"> </w:t>
      </w:r>
      <w:r w:rsidR="007D2596">
        <w:rPr>
          <w:rFonts w:ascii="Palatino Linotype" w:hAnsi="Palatino Linotype" w:cs="Arial"/>
          <w:szCs w:val="24"/>
        </w:rPr>
        <w:t>quince de agosto</w:t>
      </w:r>
      <w:r w:rsidRPr="00F9119C">
        <w:rPr>
          <w:rFonts w:ascii="Palatino Linotype" w:hAnsi="Palatino Linotype" w:cs="Arial"/>
          <w:szCs w:val="24"/>
        </w:rPr>
        <w:t xml:space="preserve"> de dos mil dieci</w:t>
      </w:r>
      <w:r w:rsidR="00C02C08">
        <w:rPr>
          <w:rFonts w:ascii="Palatino Linotype" w:hAnsi="Palatino Linotype" w:cs="Arial"/>
          <w:szCs w:val="24"/>
        </w:rPr>
        <w:t>ocho</w:t>
      </w:r>
      <w:r w:rsidRPr="00F9119C">
        <w:rPr>
          <w:rFonts w:ascii="Palatino Linotype" w:hAnsi="Palatino Linotype" w:cs="Arial"/>
          <w:szCs w:val="24"/>
        </w:rPr>
        <w:t xml:space="preserve">, emitida en el recurso de revisión </w:t>
      </w:r>
      <w:r>
        <w:rPr>
          <w:rFonts w:ascii="Palatino Linotype" w:hAnsi="Palatino Linotype" w:cs="Arial"/>
          <w:b/>
          <w:szCs w:val="24"/>
        </w:rPr>
        <w:t>0</w:t>
      </w:r>
      <w:r w:rsidR="00B47177">
        <w:rPr>
          <w:rFonts w:ascii="Palatino Linotype" w:hAnsi="Palatino Linotype" w:cs="Arial"/>
          <w:b/>
          <w:szCs w:val="24"/>
        </w:rPr>
        <w:t>2010</w:t>
      </w:r>
      <w:r w:rsidRPr="00F9119C">
        <w:rPr>
          <w:rFonts w:ascii="Palatino Linotype" w:hAnsi="Palatino Linotype" w:cs="Arial"/>
          <w:b/>
          <w:szCs w:val="24"/>
        </w:rPr>
        <w:t>/INFOEM/IP/RR/201</w:t>
      </w:r>
      <w:r w:rsidR="00C02C08">
        <w:rPr>
          <w:rFonts w:ascii="Palatino Linotype" w:hAnsi="Palatino Linotype" w:cs="Arial"/>
          <w:b/>
          <w:szCs w:val="24"/>
        </w:rPr>
        <w:t>8</w:t>
      </w:r>
      <w:r w:rsidRPr="00F9119C">
        <w:rPr>
          <w:rFonts w:ascii="Palatino Linotype" w:hAnsi="Palatino Linotype" w:cs="Arial"/>
          <w:b/>
          <w:szCs w:val="24"/>
        </w:rPr>
        <w:t xml:space="preserve"> y Acumulados</w:t>
      </w:r>
      <w:r w:rsidRPr="00F9119C">
        <w:rPr>
          <w:rFonts w:ascii="Palatino Linotype" w:hAnsi="Palatino Linotype" w:cs="Arial"/>
          <w:szCs w:val="24"/>
        </w:rPr>
        <w:t>.</w:t>
      </w:r>
    </w:p>
    <w:p w:rsidR="00454417" w:rsidRDefault="00454417" w:rsidP="00504023">
      <w:pPr>
        <w:spacing w:after="0" w:line="360" w:lineRule="auto"/>
        <w:jc w:val="both"/>
        <w:rPr>
          <w:rFonts w:ascii="Palatino Linotype" w:hAnsi="Palatino Linotype" w:cs="Arial"/>
          <w:szCs w:val="24"/>
        </w:rPr>
      </w:pPr>
    </w:p>
    <w:p w:rsidR="00DD13E2" w:rsidRPr="003E6DE1" w:rsidRDefault="00076C8D" w:rsidP="00504023">
      <w:pPr>
        <w:spacing w:after="0" w:line="360" w:lineRule="auto"/>
        <w:jc w:val="both"/>
        <w:rPr>
          <w:rFonts w:ascii="Palatino Linotype" w:hAnsi="Palatino Linotype" w:cs="Arial"/>
          <w:szCs w:val="24"/>
        </w:rPr>
      </w:pPr>
      <w:r>
        <w:rPr>
          <w:rFonts w:ascii="Palatino Linotype" w:hAnsi="Palatino Linotype" w:cs="Arial"/>
          <w:szCs w:val="24"/>
        </w:rPr>
        <w:t>OSAM</w:t>
      </w:r>
      <w:r w:rsidR="00C02C08">
        <w:rPr>
          <w:rFonts w:ascii="Palatino Linotype" w:hAnsi="Palatino Linotype" w:cs="Arial"/>
          <w:szCs w:val="24"/>
        </w:rPr>
        <w:t>/aemp</w:t>
      </w:r>
    </w:p>
    <w:sectPr w:rsidR="00DD13E2" w:rsidRPr="003E6DE1" w:rsidSect="00AC3351">
      <w:headerReference w:type="default" r:id="rId39"/>
      <w:footerReference w:type="default" r:id="rId40"/>
      <w:headerReference w:type="first" r:id="rId41"/>
      <w:footerReference w:type="first" r:id="rId4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AE3" w:rsidRDefault="00710AE3" w:rsidP="006168E4">
      <w:pPr>
        <w:spacing w:after="0" w:line="240" w:lineRule="auto"/>
      </w:pPr>
      <w:r>
        <w:separator/>
      </w:r>
    </w:p>
  </w:endnote>
  <w:endnote w:type="continuationSeparator" w:id="0">
    <w:p w:rsidR="00710AE3" w:rsidRDefault="00710AE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32" w:rsidRPr="000B69FA" w:rsidRDefault="001D0832"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5396">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5396">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32" w:rsidRPr="000B69FA" w:rsidRDefault="001D0832"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626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6266E">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AE3" w:rsidRDefault="00710AE3" w:rsidP="006168E4">
      <w:pPr>
        <w:spacing w:after="0" w:line="240" w:lineRule="auto"/>
      </w:pPr>
      <w:r>
        <w:separator/>
      </w:r>
    </w:p>
  </w:footnote>
  <w:footnote w:type="continuationSeparator" w:id="0">
    <w:p w:rsidR="00710AE3" w:rsidRDefault="00710AE3" w:rsidP="006168E4">
      <w:pPr>
        <w:spacing w:after="0" w:line="240" w:lineRule="auto"/>
      </w:pPr>
      <w:r>
        <w:continuationSeparator/>
      </w:r>
    </w:p>
  </w:footnote>
  <w:footnote w:id="1">
    <w:p w:rsidR="001D0832" w:rsidRPr="00EE06B0" w:rsidRDefault="001D0832" w:rsidP="00FF61A8">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1D0832" w:rsidRPr="00EE06B0" w:rsidRDefault="001D0832" w:rsidP="00FF61A8">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32" w:rsidRDefault="001D083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D0832" w:rsidTr="00AC3351">
      <w:trPr>
        <w:trHeight w:val="227"/>
      </w:trPr>
      <w:tc>
        <w:tcPr>
          <w:tcW w:w="5529" w:type="dxa"/>
          <w:hideMark/>
        </w:tcPr>
        <w:p w:rsidR="001D0832" w:rsidRDefault="001D0832"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D0832" w:rsidRDefault="001D0832" w:rsidP="007C0224">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02010/INFOEM/IP/RR/2018 y acumulados.</w:t>
          </w:r>
        </w:p>
      </w:tc>
    </w:tr>
    <w:tr w:rsidR="001D0832" w:rsidTr="00AC3351">
      <w:trPr>
        <w:trHeight w:val="242"/>
      </w:trPr>
      <w:tc>
        <w:tcPr>
          <w:tcW w:w="5529" w:type="dxa"/>
          <w:hideMark/>
        </w:tcPr>
        <w:p w:rsidR="001D0832" w:rsidRDefault="001D0832"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D0832" w:rsidRDefault="001D0832" w:rsidP="00CF21CE">
          <w:pPr>
            <w:spacing w:after="120" w:line="256" w:lineRule="auto"/>
            <w:ind w:left="497" w:right="214"/>
            <w:jc w:val="both"/>
            <w:rPr>
              <w:rFonts w:ascii="Palatino Linotype" w:hAnsi="Palatino Linotype" w:cs="Arial"/>
              <w:szCs w:val="20"/>
            </w:rPr>
          </w:pPr>
          <w:r>
            <w:rPr>
              <w:rFonts w:ascii="Palatino Linotype" w:hAnsi="Palatino Linotype" w:cs="Arial"/>
              <w:szCs w:val="20"/>
            </w:rPr>
            <w:t>Secretaría de Finanzas</w:t>
          </w:r>
        </w:p>
      </w:tc>
    </w:tr>
    <w:tr w:rsidR="001D0832" w:rsidTr="00AC3351">
      <w:trPr>
        <w:trHeight w:val="342"/>
      </w:trPr>
      <w:tc>
        <w:tcPr>
          <w:tcW w:w="5529" w:type="dxa"/>
          <w:hideMark/>
        </w:tcPr>
        <w:p w:rsidR="001D0832" w:rsidRDefault="001D0832"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D0832" w:rsidRDefault="001D0832"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1D0832" w:rsidRDefault="001D083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D0832" w:rsidTr="00AC3351">
      <w:trPr>
        <w:trHeight w:val="227"/>
      </w:trPr>
      <w:tc>
        <w:tcPr>
          <w:tcW w:w="5529" w:type="dxa"/>
          <w:hideMark/>
        </w:tcPr>
        <w:p w:rsidR="001D0832" w:rsidRDefault="001D0832"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D0832" w:rsidRPr="00BD24DD" w:rsidRDefault="001D0832" w:rsidP="007C0224">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002010/INFOEM/IP/RR/2018 y acumulados.</w:t>
          </w:r>
        </w:p>
      </w:tc>
    </w:tr>
    <w:tr w:rsidR="001D0832" w:rsidTr="00AC3351">
      <w:trPr>
        <w:trHeight w:val="196"/>
      </w:trPr>
      <w:tc>
        <w:tcPr>
          <w:tcW w:w="5529" w:type="dxa"/>
          <w:hideMark/>
        </w:tcPr>
        <w:p w:rsidR="001D0832" w:rsidRDefault="001D0832"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D0832" w:rsidRPr="00F06FED" w:rsidRDefault="00DC6BCA" w:rsidP="00D0355A">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1D0832" w:rsidTr="00AC3351">
      <w:trPr>
        <w:trHeight w:val="242"/>
      </w:trPr>
      <w:tc>
        <w:tcPr>
          <w:tcW w:w="5529" w:type="dxa"/>
          <w:hideMark/>
        </w:tcPr>
        <w:p w:rsidR="001D0832" w:rsidRDefault="001D0832"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D0832" w:rsidRDefault="001D0832" w:rsidP="00CF21CE">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1D0832" w:rsidTr="00AC3351">
      <w:trPr>
        <w:trHeight w:val="342"/>
      </w:trPr>
      <w:tc>
        <w:tcPr>
          <w:tcW w:w="5529" w:type="dxa"/>
          <w:hideMark/>
        </w:tcPr>
        <w:p w:rsidR="001D0832" w:rsidRDefault="001D0832"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D0832" w:rsidRDefault="001D083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1D0832" w:rsidRDefault="001D08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7"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2265C8E"/>
    <w:multiLevelType w:val="hybridMultilevel"/>
    <w:tmpl w:val="F712273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10"/>
  </w:num>
  <w:num w:numId="7">
    <w:abstractNumId w:val="9"/>
  </w:num>
  <w:num w:numId="8">
    <w:abstractNumId w:val="4"/>
  </w:num>
  <w:num w:numId="9">
    <w:abstractNumId w:val="6"/>
  </w:num>
  <w:num w:numId="10">
    <w:abstractNumId w:val="3"/>
  </w:num>
  <w:num w:numId="11">
    <w:abstractNumId w:val="7"/>
  </w:num>
  <w:num w:numId="12">
    <w:abstractNumId w:val="16"/>
  </w:num>
  <w:num w:numId="13">
    <w:abstractNumId w:val="8"/>
  </w:num>
  <w:num w:numId="14">
    <w:abstractNumId w:val="11"/>
  </w:num>
  <w:num w:numId="15">
    <w:abstractNumId w:val="14"/>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F3E"/>
    <w:rsid w:val="000018E0"/>
    <w:rsid w:val="0000191C"/>
    <w:rsid w:val="00002050"/>
    <w:rsid w:val="00003A02"/>
    <w:rsid w:val="000076E3"/>
    <w:rsid w:val="00007B9C"/>
    <w:rsid w:val="00007BAD"/>
    <w:rsid w:val="0001021F"/>
    <w:rsid w:val="0001048A"/>
    <w:rsid w:val="000114AF"/>
    <w:rsid w:val="0001164E"/>
    <w:rsid w:val="00011FFF"/>
    <w:rsid w:val="00016C30"/>
    <w:rsid w:val="0002371E"/>
    <w:rsid w:val="0002410E"/>
    <w:rsid w:val="00024B65"/>
    <w:rsid w:val="00025494"/>
    <w:rsid w:val="00030D72"/>
    <w:rsid w:val="00031EB6"/>
    <w:rsid w:val="00037371"/>
    <w:rsid w:val="00040C24"/>
    <w:rsid w:val="00041DD3"/>
    <w:rsid w:val="00043D33"/>
    <w:rsid w:val="00045C9C"/>
    <w:rsid w:val="00050511"/>
    <w:rsid w:val="00050659"/>
    <w:rsid w:val="00050CDA"/>
    <w:rsid w:val="00051411"/>
    <w:rsid w:val="000530FE"/>
    <w:rsid w:val="00053B08"/>
    <w:rsid w:val="00053C8F"/>
    <w:rsid w:val="00053E03"/>
    <w:rsid w:val="00054F03"/>
    <w:rsid w:val="00055224"/>
    <w:rsid w:val="00057FA7"/>
    <w:rsid w:val="00061821"/>
    <w:rsid w:val="00061B7C"/>
    <w:rsid w:val="00061E04"/>
    <w:rsid w:val="0006411F"/>
    <w:rsid w:val="000655DE"/>
    <w:rsid w:val="00070030"/>
    <w:rsid w:val="000721BB"/>
    <w:rsid w:val="0007266D"/>
    <w:rsid w:val="0007475E"/>
    <w:rsid w:val="00076C8D"/>
    <w:rsid w:val="0007769D"/>
    <w:rsid w:val="00077EBE"/>
    <w:rsid w:val="000816EC"/>
    <w:rsid w:val="0008215F"/>
    <w:rsid w:val="0008333A"/>
    <w:rsid w:val="00086468"/>
    <w:rsid w:val="000879AB"/>
    <w:rsid w:val="00090A05"/>
    <w:rsid w:val="000914D0"/>
    <w:rsid w:val="00091552"/>
    <w:rsid w:val="00091A33"/>
    <w:rsid w:val="000921E2"/>
    <w:rsid w:val="00094B10"/>
    <w:rsid w:val="000A08DD"/>
    <w:rsid w:val="000A2227"/>
    <w:rsid w:val="000A4B1F"/>
    <w:rsid w:val="000A53FC"/>
    <w:rsid w:val="000A67C0"/>
    <w:rsid w:val="000A6ED5"/>
    <w:rsid w:val="000B00E5"/>
    <w:rsid w:val="000B273F"/>
    <w:rsid w:val="000B546B"/>
    <w:rsid w:val="000B54D0"/>
    <w:rsid w:val="000C0077"/>
    <w:rsid w:val="000C1455"/>
    <w:rsid w:val="000C1495"/>
    <w:rsid w:val="000C1D18"/>
    <w:rsid w:val="000C2435"/>
    <w:rsid w:val="000C47D8"/>
    <w:rsid w:val="000C497C"/>
    <w:rsid w:val="000C61C3"/>
    <w:rsid w:val="000D3313"/>
    <w:rsid w:val="000D58A8"/>
    <w:rsid w:val="000E0315"/>
    <w:rsid w:val="000E3C4C"/>
    <w:rsid w:val="000E3DFF"/>
    <w:rsid w:val="000E4B25"/>
    <w:rsid w:val="000E6008"/>
    <w:rsid w:val="000E76DC"/>
    <w:rsid w:val="000F16E3"/>
    <w:rsid w:val="00100F6D"/>
    <w:rsid w:val="001028CB"/>
    <w:rsid w:val="00102FE7"/>
    <w:rsid w:val="00103D6D"/>
    <w:rsid w:val="00104476"/>
    <w:rsid w:val="001044DE"/>
    <w:rsid w:val="0010522C"/>
    <w:rsid w:val="00105A53"/>
    <w:rsid w:val="00106455"/>
    <w:rsid w:val="00110EB8"/>
    <w:rsid w:val="0011329F"/>
    <w:rsid w:val="001133E4"/>
    <w:rsid w:val="0011385C"/>
    <w:rsid w:val="001156C6"/>
    <w:rsid w:val="0011649E"/>
    <w:rsid w:val="001169E8"/>
    <w:rsid w:val="00117F28"/>
    <w:rsid w:val="00122A45"/>
    <w:rsid w:val="00123706"/>
    <w:rsid w:val="00124855"/>
    <w:rsid w:val="001255CB"/>
    <w:rsid w:val="00131E98"/>
    <w:rsid w:val="001321B8"/>
    <w:rsid w:val="001362AB"/>
    <w:rsid w:val="00136C69"/>
    <w:rsid w:val="00137557"/>
    <w:rsid w:val="001410FC"/>
    <w:rsid w:val="00141862"/>
    <w:rsid w:val="001425BC"/>
    <w:rsid w:val="00144744"/>
    <w:rsid w:val="00144EEA"/>
    <w:rsid w:val="0014508A"/>
    <w:rsid w:val="00145700"/>
    <w:rsid w:val="0014784A"/>
    <w:rsid w:val="00153D2B"/>
    <w:rsid w:val="00163CC4"/>
    <w:rsid w:val="00166A09"/>
    <w:rsid w:val="00167F57"/>
    <w:rsid w:val="0017009C"/>
    <w:rsid w:val="001706DA"/>
    <w:rsid w:val="00172C42"/>
    <w:rsid w:val="0017478D"/>
    <w:rsid w:val="00174E5F"/>
    <w:rsid w:val="00175897"/>
    <w:rsid w:val="00176ACD"/>
    <w:rsid w:val="00177005"/>
    <w:rsid w:val="00180F7B"/>
    <w:rsid w:val="00182134"/>
    <w:rsid w:val="0018289B"/>
    <w:rsid w:val="00190366"/>
    <w:rsid w:val="001934C7"/>
    <w:rsid w:val="00194D8D"/>
    <w:rsid w:val="001A02EC"/>
    <w:rsid w:val="001A0E3F"/>
    <w:rsid w:val="001A523F"/>
    <w:rsid w:val="001B07E3"/>
    <w:rsid w:val="001B0B92"/>
    <w:rsid w:val="001B1B7A"/>
    <w:rsid w:val="001B3A35"/>
    <w:rsid w:val="001B49BA"/>
    <w:rsid w:val="001B4C61"/>
    <w:rsid w:val="001B7B88"/>
    <w:rsid w:val="001B7CE7"/>
    <w:rsid w:val="001C09D6"/>
    <w:rsid w:val="001C2903"/>
    <w:rsid w:val="001C3BE1"/>
    <w:rsid w:val="001C4EE6"/>
    <w:rsid w:val="001C5374"/>
    <w:rsid w:val="001C5894"/>
    <w:rsid w:val="001C5A0C"/>
    <w:rsid w:val="001C688D"/>
    <w:rsid w:val="001C7545"/>
    <w:rsid w:val="001C7D49"/>
    <w:rsid w:val="001D0270"/>
    <w:rsid w:val="001D0832"/>
    <w:rsid w:val="001D1B94"/>
    <w:rsid w:val="001D607E"/>
    <w:rsid w:val="001D68B2"/>
    <w:rsid w:val="001E00E4"/>
    <w:rsid w:val="001E0DC9"/>
    <w:rsid w:val="001E111B"/>
    <w:rsid w:val="001E14D6"/>
    <w:rsid w:val="001E2703"/>
    <w:rsid w:val="001E4FA1"/>
    <w:rsid w:val="001E57C7"/>
    <w:rsid w:val="001E7893"/>
    <w:rsid w:val="001F0086"/>
    <w:rsid w:val="001F0411"/>
    <w:rsid w:val="001F2F6C"/>
    <w:rsid w:val="001F6CE4"/>
    <w:rsid w:val="00200775"/>
    <w:rsid w:val="00200868"/>
    <w:rsid w:val="002015AB"/>
    <w:rsid w:val="002028DD"/>
    <w:rsid w:val="00202D53"/>
    <w:rsid w:val="002066F7"/>
    <w:rsid w:val="0021120A"/>
    <w:rsid w:val="00211244"/>
    <w:rsid w:val="00212AEC"/>
    <w:rsid w:val="00213C95"/>
    <w:rsid w:val="002168F6"/>
    <w:rsid w:val="002205C0"/>
    <w:rsid w:val="00220F7D"/>
    <w:rsid w:val="002222BD"/>
    <w:rsid w:val="00224D1D"/>
    <w:rsid w:val="00226E47"/>
    <w:rsid w:val="00227DEA"/>
    <w:rsid w:val="002321F9"/>
    <w:rsid w:val="002360B8"/>
    <w:rsid w:val="00241521"/>
    <w:rsid w:val="00244B71"/>
    <w:rsid w:val="002468EA"/>
    <w:rsid w:val="002511AA"/>
    <w:rsid w:val="00254158"/>
    <w:rsid w:val="002546A0"/>
    <w:rsid w:val="002576B6"/>
    <w:rsid w:val="00261E1B"/>
    <w:rsid w:val="00262935"/>
    <w:rsid w:val="00262CE6"/>
    <w:rsid w:val="00263F7C"/>
    <w:rsid w:val="002647A4"/>
    <w:rsid w:val="00264A29"/>
    <w:rsid w:val="00264E7D"/>
    <w:rsid w:val="002651B6"/>
    <w:rsid w:val="0026613C"/>
    <w:rsid w:val="00266289"/>
    <w:rsid w:val="00266E60"/>
    <w:rsid w:val="00270139"/>
    <w:rsid w:val="0027433D"/>
    <w:rsid w:val="00275B44"/>
    <w:rsid w:val="00276973"/>
    <w:rsid w:val="00276D7D"/>
    <w:rsid w:val="00277E7A"/>
    <w:rsid w:val="0028150A"/>
    <w:rsid w:val="00284E98"/>
    <w:rsid w:val="00285396"/>
    <w:rsid w:val="0028634B"/>
    <w:rsid w:val="00287083"/>
    <w:rsid w:val="00290043"/>
    <w:rsid w:val="0029121F"/>
    <w:rsid w:val="002920CC"/>
    <w:rsid w:val="002924E1"/>
    <w:rsid w:val="0029381E"/>
    <w:rsid w:val="0029469D"/>
    <w:rsid w:val="00294AE7"/>
    <w:rsid w:val="00295AD8"/>
    <w:rsid w:val="00296444"/>
    <w:rsid w:val="002967E8"/>
    <w:rsid w:val="0029710E"/>
    <w:rsid w:val="002974C5"/>
    <w:rsid w:val="00297A1B"/>
    <w:rsid w:val="00297C8F"/>
    <w:rsid w:val="002A2034"/>
    <w:rsid w:val="002A4562"/>
    <w:rsid w:val="002B2743"/>
    <w:rsid w:val="002B423F"/>
    <w:rsid w:val="002B6110"/>
    <w:rsid w:val="002B6A49"/>
    <w:rsid w:val="002C0053"/>
    <w:rsid w:val="002C2468"/>
    <w:rsid w:val="002C606C"/>
    <w:rsid w:val="002D246F"/>
    <w:rsid w:val="002D2C3C"/>
    <w:rsid w:val="002D30BB"/>
    <w:rsid w:val="002D3D0B"/>
    <w:rsid w:val="002D7BDE"/>
    <w:rsid w:val="002E08EC"/>
    <w:rsid w:val="002E13F6"/>
    <w:rsid w:val="002E1980"/>
    <w:rsid w:val="002E2905"/>
    <w:rsid w:val="002E2DE5"/>
    <w:rsid w:val="002E480B"/>
    <w:rsid w:val="002E4881"/>
    <w:rsid w:val="002E5386"/>
    <w:rsid w:val="002E5C8A"/>
    <w:rsid w:val="002F0478"/>
    <w:rsid w:val="002F0FBC"/>
    <w:rsid w:val="002F37BE"/>
    <w:rsid w:val="002F3A62"/>
    <w:rsid w:val="002F5F89"/>
    <w:rsid w:val="002F71A2"/>
    <w:rsid w:val="00300D0B"/>
    <w:rsid w:val="003017BF"/>
    <w:rsid w:val="00306096"/>
    <w:rsid w:val="003075A6"/>
    <w:rsid w:val="003120E7"/>
    <w:rsid w:val="00312C3F"/>
    <w:rsid w:val="00316A1B"/>
    <w:rsid w:val="003179B6"/>
    <w:rsid w:val="00317C2C"/>
    <w:rsid w:val="003210FD"/>
    <w:rsid w:val="00321F94"/>
    <w:rsid w:val="00324AA8"/>
    <w:rsid w:val="003261D5"/>
    <w:rsid w:val="00331A93"/>
    <w:rsid w:val="00333B6B"/>
    <w:rsid w:val="003363CA"/>
    <w:rsid w:val="00337FA7"/>
    <w:rsid w:val="00342621"/>
    <w:rsid w:val="003449EA"/>
    <w:rsid w:val="00350AC9"/>
    <w:rsid w:val="003514EF"/>
    <w:rsid w:val="00352777"/>
    <w:rsid w:val="00352F36"/>
    <w:rsid w:val="00355918"/>
    <w:rsid w:val="00355AF2"/>
    <w:rsid w:val="00356CE0"/>
    <w:rsid w:val="00361B9C"/>
    <w:rsid w:val="0036352C"/>
    <w:rsid w:val="00363A3C"/>
    <w:rsid w:val="0036703C"/>
    <w:rsid w:val="00367721"/>
    <w:rsid w:val="003749AD"/>
    <w:rsid w:val="0037601C"/>
    <w:rsid w:val="0037741E"/>
    <w:rsid w:val="00377765"/>
    <w:rsid w:val="00377D3D"/>
    <w:rsid w:val="00380CBC"/>
    <w:rsid w:val="00380ED0"/>
    <w:rsid w:val="0038332A"/>
    <w:rsid w:val="00383E93"/>
    <w:rsid w:val="00384128"/>
    <w:rsid w:val="00384EDE"/>
    <w:rsid w:val="0038568B"/>
    <w:rsid w:val="003865A7"/>
    <w:rsid w:val="003875BA"/>
    <w:rsid w:val="00390335"/>
    <w:rsid w:val="0039162D"/>
    <w:rsid w:val="0039311D"/>
    <w:rsid w:val="003931C2"/>
    <w:rsid w:val="00393EB2"/>
    <w:rsid w:val="00394863"/>
    <w:rsid w:val="003949D8"/>
    <w:rsid w:val="00394A36"/>
    <w:rsid w:val="0039522D"/>
    <w:rsid w:val="003965ED"/>
    <w:rsid w:val="003973BE"/>
    <w:rsid w:val="00397561"/>
    <w:rsid w:val="003A0423"/>
    <w:rsid w:val="003A23DF"/>
    <w:rsid w:val="003A5966"/>
    <w:rsid w:val="003A5CAF"/>
    <w:rsid w:val="003A61F9"/>
    <w:rsid w:val="003A6B5A"/>
    <w:rsid w:val="003B17B5"/>
    <w:rsid w:val="003B27F0"/>
    <w:rsid w:val="003B44BC"/>
    <w:rsid w:val="003B56BB"/>
    <w:rsid w:val="003C08CD"/>
    <w:rsid w:val="003C1332"/>
    <w:rsid w:val="003C3A58"/>
    <w:rsid w:val="003C3BC8"/>
    <w:rsid w:val="003C4041"/>
    <w:rsid w:val="003C5436"/>
    <w:rsid w:val="003C5FAF"/>
    <w:rsid w:val="003C636E"/>
    <w:rsid w:val="003C6699"/>
    <w:rsid w:val="003C6D1B"/>
    <w:rsid w:val="003E32E5"/>
    <w:rsid w:val="003E4C71"/>
    <w:rsid w:val="003E50BF"/>
    <w:rsid w:val="003E5605"/>
    <w:rsid w:val="003E6DE1"/>
    <w:rsid w:val="003E705A"/>
    <w:rsid w:val="003E732C"/>
    <w:rsid w:val="003E7481"/>
    <w:rsid w:val="003F1B11"/>
    <w:rsid w:val="003F1DF5"/>
    <w:rsid w:val="003F38A6"/>
    <w:rsid w:val="003F52F1"/>
    <w:rsid w:val="003F5B5A"/>
    <w:rsid w:val="00401169"/>
    <w:rsid w:val="004012CF"/>
    <w:rsid w:val="00401CF8"/>
    <w:rsid w:val="00401D13"/>
    <w:rsid w:val="00402C62"/>
    <w:rsid w:val="00402FF3"/>
    <w:rsid w:val="0040354A"/>
    <w:rsid w:val="0040450C"/>
    <w:rsid w:val="0040787C"/>
    <w:rsid w:val="0040799B"/>
    <w:rsid w:val="004079D9"/>
    <w:rsid w:val="00407D7F"/>
    <w:rsid w:val="004109E7"/>
    <w:rsid w:val="00410E95"/>
    <w:rsid w:val="00412E56"/>
    <w:rsid w:val="00413A3F"/>
    <w:rsid w:val="00414B3E"/>
    <w:rsid w:val="0041502F"/>
    <w:rsid w:val="00415A08"/>
    <w:rsid w:val="004177E1"/>
    <w:rsid w:val="00422633"/>
    <w:rsid w:val="00423213"/>
    <w:rsid w:val="00423B03"/>
    <w:rsid w:val="00425C88"/>
    <w:rsid w:val="00430F5F"/>
    <w:rsid w:val="00433DE9"/>
    <w:rsid w:val="00436ECA"/>
    <w:rsid w:val="004407D2"/>
    <w:rsid w:val="00442B82"/>
    <w:rsid w:val="004434B7"/>
    <w:rsid w:val="004444D1"/>
    <w:rsid w:val="00447636"/>
    <w:rsid w:val="00451386"/>
    <w:rsid w:val="00451B1C"/>
    <w:rsid w:val="004521FA"/>
    <w:rsid w:val="00453F7C"/>
    <w:rsid w:val="00454417"/>
    <w:rsid w:val="00455439"/>
    <w:rsid w:val="00456DFB"/>
    <w:rsid w:val="0046183B"/>
    <w:rsid w:val="00462BFC"/>
    <w:rsid w:val="00463565"/>
    <w:rsid w:val="00467033"/>
    <w:rsid w:val="004670BD"/>
    <w:rsid w:val="00470CE1"/>
    <w:rsid w:val="004712C0"/>
    <w:rsid w:val="0047217D"/>
    <w:rsid w:val="00472A5E"/>
    <w:rsid w:val="00473EED"/>
    <w:rsid w:val="0047429F"/>
    <w:rsid w:val="00474DF6"/>
    <w:rsid w:val="00475183"/>
    <w:rsid w:val="00475C5E"/>
    <w:rsid w:val="00477BB3"/>
    <w:rsid w:val="00480260"/>
    <w:rsid w:val="004810B0"/>
    <w:rsid w:val="00482EFB"/>
    <w:rsid w:val="00485E7D"/>
    <w:rsid w:val="00487975"/>
    <w:rsid w:val="004906C8"/>
    <w:rsid w:val="00490E57"/>
    <w:rsid w:val="004923F7"/>
    <w:rsid w:val="00495750"/>
    <w:rsid w:val="00496744"/>
    <w:rsid w:val="00496A93"/>
    <w:rsid w:val="004A14D4"/>
    <w:rsid w:val="004A54E3"/>
    <w:rsid w:val="004B0354"/>
    <w:rsid w:val="004B106C"/>
    <w:rsid w:val="004B27ED"/>
    <w:rsid w:val="004B39CB"/>
    <w:rsid w:val="004B4546"/>
    <w:rsid w:val="004B5035"/>
    <w:rsid w:val="004B5F79"/>
    <w:rsid w:val="004C126B"/>
    <w:rsid w:val="004C15AE"/>
    <w:rsid w:val="004C24C8"/>
    <w:rsid w:val="004C445D"/>
    <w:rsid w:val="004C52C7"/>
    <w:rsid w:val="004C5497"/>
    <w:rsid w:val="004C6F72"/>
    <w:rsid w:val="004C6FCA"/>
    <w:rsid w:val="004D2698"/>
    <w:rsid w:val="004D4B3B"/>
    <w:rsid w:val="004D4B46"/>
    <w:rsid w:val="004D5C0C"/>
    <w:rsid w:val="004E0F49"/>
    <w:rsid w:val="004E167E"/>
    <w:rsid w:val="004E1733"/>
    <w:rsid w:val="004E1A49"/>
    <w:rsid w:val="004E2CC3"/>
    <w:rsid w:val="004E2FE0"/>
    <w:rsid w:val="004E3BB8"/>
    <w:rsid w:val="004E6BE9"/>
    <w:rsid w:val="004E6E1F"/>
    <w:rsid w:val="004E7836"/>
    <w:rsid w:val="004E7ED1"/>
    <w:rsid w:val="004F57E1"/>
    <w:rsid w:val="004F6828"/>
    <w:rsid w:val="00500D04"/>
    <w:rsid w:val="005012AD"/>
    <w:rsid w:val="00501405"/>
    <w:rsid w:val="00502958"/>
    <w:rsid w:val="00504023"/>
    <w:rsid w:val="00504986"/>
    <w:rsid w:val="00507D3C"/>
    <w:rsid w:val="00513B23"/>
    <w:rsid w:val="00517248"/>
    <w:rsid w:val="00517CD2"/>
    <w:rsid w:val="005230A8"/>
    <w:rsid w:val="00525A81"/>
    <w:rsid w:val="00526047"/>
    <w:rsid w:val="005264D0"/>
    <w:rsid w:val="0053015D"/>
    <w:rsid w:val="00532838"/>
    <w:rsid w:val="00533D04"/>
    <w:rsid w:val="005368D8"/>
    <w:rsid w:val="0053707F"/>
    <w:rsid w:val="00541965"/>
    <w:rsid w:val="00542E93"/>
    <w:rsid w:val="005537DE"/>
    <w:rsid w:val="00555012"/>
    <w:rsid w:val="0056044F"/>
    <w:rsid w:val="00562653"/>
    <w:rsid w:val="0056266E"/>
    <w:rsid w:val="00565B1D"/>
    <w:rsid w:val="00567074"/>
    <w:rsid w:val="005674AA"/>
    <w:rsid w:val="00567B12"/>
    <w:rsid w:val="005712B1"/>
    <w:rsid w:val="00571921"/>
    <w:rsid w:val="005722BA"/>
    <w:rsid w:val="005733EB"/>
    <w:rsid w:val="00573544"/>
    <w:rsid w:val="0057472C"/>
    <w:rsid w:val="00574F13"/>
    <w:rsid w:val="0058070E"/>
    <w:rsid w:val="0058159D"/>
    <w:rsid w:val="00581D68"/>
    <w:rsid w:val="00583D38"/>
    <w:rsid w:val="005858F1"/>
    <w:rsid w:val="00587C49"/>
    <w:rsid w:val="0059011F"/>
    <w:rsid w:val="00590FB9"/>
    <w:rsid w:val="00593341"/>
    <w:rsid w:val="0059364C"/>
    <w:rsid w:val="00593AF3"/>
    <w:rsid w:val="00594BF1"/>
    <w:rsid w:val="00595843"/>
    <w:rsid w:val="00595B6E"/>
    <w:rsid w:val="00596F12"/>
    <w:rsid w:val="005977E5"/>
    <w:rsid w:val="005A185D"/>
    <w:rsid w:val="005A29CF"/>
    <w:rsid w:val="005A65C0"/>
    <w:rsid w:val="005B00F4"/>
    <w:rsid w:val="005B030E"/>
    <w:rsid w:val="005B32CC"/>
    <w:rsid w:val="005B7CB7"/>
    <w:rsid w:val="005C0A35"/>
    <w:rsid w:val="005C0BA0"/>
    <w:rsid w:val="005C1C02"/>
    <w:rsid w:val="005C280C"/>
    <w:rsid w:val="005C3032"/>
    <w:rsid w:val="005C689E"/>
    <w:rsid w:val="005C7AB4"/>
    <w:rsid w:val="005D0C4F"/>
    <w:rsid w:val="005D0EC1"/>
    <w:rsid w:val="005D1E9F"/>
    <w:rsid w:val="005D2B59"/>
    <w:rsid w:val="005D2E14"/>
    <w:rsid w:val="005D370F"/>
    <w:rsid w:val="005D5B1E"/>
    <w:rsid w:val="005D6441"/>
    <w:rsid w:val="005D67F6"/>
    <w:rsid w:val="005D6ACB"/>
    <w:rsid w:val="005E02EC"/>
    <w:rsid w:val="005E1918"/>
    <w:rsid w:val="005E30A7"/>
    <w:rsid w:val="005E52F5"/>
    <w:rsid w:val="005E73A8"/>
    <w:rsid w:val="005E7C37"/>
    <w:rsid w:val="005F1B32"/>
    <w:rsid w:val="005F3D94"/>
    <w:rsid w:val="005F57F0"/>
    <w:rsid w:val="0060042F"/>
    <w:rsid w:val="00604FD5"/>
    <w:rsid w:val="00606BB4"/>
    <w:rsid w:val="00607B54"/>
    <w:rsid w:val="00610105"/>
    <w:rsid w:val="00612DB6"/>
    <w:rsid w:val="006131FA"/>
    <w:rsid w:val="006146A6"/>
    <w:rsid w:val="006163DB"/>
    <w:rsid w:val="006164FF"/>
    <w:rsid w:val="00616810"/>
    <w:rsid w:val="006168E4"/>
    <w:rsid w:val="00616A1A"/>
    <w:rsid w:val="00620C1C"/>
    <w:rsid w:val="00623914"/>
    <w:rsid w:val="00632168"/>
    <w:rsid w:val="0063557B"/>
    <w:rsid w:val="00642AF1"/>
    <w:rsid w:val="00643368"/>
    <w:rsid w:val="006447DD"/>
    <w:rsid w:val="00646882"/>
    <w:rsid w:val="00656A46"/>
    <w:rsid w:val="00660E20"/>
    <w:rsid w:val="006610D3"/>
    <w:rsid w:val="006613CA"/>
    <w:rsid w:val="00661A51"/>
    <w:rsid w:val="00662DB7"/>
    <w:rsid w:val="00663254"/>
    <w:rsid w:val="00663597"/>
    <w:rsid w:val="00665935"/>
    <w:rsid w:val="0066675F"/>
    <w:rsid w:val="006679C8"/>
    <w:rsid w:val="00670080"/>
    <w:rsid w:val="00671508"/>
    <w:rsid w:val="006721C2"/>
    <w:rsid w:val="006725DB"/>
    <w:rsid w:val="00672C6B"/>
    <w:rsid w:val="006735E9"/>
    <w:rsid w:val="00674B47"/>
    <w:rsid w:val="00676EAB"/>
    <w:rsid w:val="00681051"/>
    <w:rsid w:val="006815A3"/>
    <w:rsid w:val="00681CB2"/>
    <w:rsid w:val="006847E3"/>
    <w:rsid w:val="00684DF0"/>
    <w:rsid w:val="00686DC6"/>
    <w:rsid w:val="00690431"/>
    <w:rsid w:val="0069045D"/>
    <w:rsid w:val="00690833"/>
    <w:rsid w:val="00690A70"/>
    <w:rsid w:val="006921E7"/>
    <w:rsid w:val="00697647"/>
    <w:rsid w:val="006A039B"/>
    <w:rsid w:val="006A0990"/>
    <w:rsid w:val="006A0C53"/>
    <w:rsid w:val="006A110C"/>
    <w:rsid w:val="006A5CFE"/>
    <w:rsid w:val="006A6A29"/>
    <w:rsid w:val="006A6FB7"/>
    <w:rsid w:val="006A756D"/>
    <w:rsid w:val="006B2871"/>
    <w:rsid w:val="006B2C17"/>
    <w:rsid w:val="006B3640"/>
    <w:rsid w:val="006B5BBC"/>
    <w:rsid w:val="006B73BE"/>
    <w:rsid w:val="006C08D8"/>
    <w:rsid w:val="006C1C77"/>
    <w:rsid w:val="006C32C2"/>
    <w:rsid w:val="006C3753"/>
    <w:rsid w:val="006C515A"/>
    <w:rsid w:val="006C61EA"/>
    <w:rsid w:val="006C62D0"/>
    <w:rsid w:val="006C6E6D"/>
    <w:rsid w:val="006D19DC"/>
    <w:rsid w:val="006D36AA"/>
    <w:rsid w:val="006D3DF2"/>
    <w:rsid w:val="006D522F"/>
    <w:rsid w:val="006D5E0F"/>
    <w:rsid w:val="006D5F63"/>
    <w:rsid w:val="006E1923"/>
    <w:rsid w:val="006E2579"/>
    <w:rsid w:val="006E730D"/>
    <w:rsid w:val="006E7B78"/>
    <w:rsid w:val="006F06BD"/>
    <w:rsid w:val="006F3B95"/>
    <w:rsid w:val="006F64C1"/>
    <w:rsid w:val="0070164F"/>
    <w:rsid w:val="00704122"/>
    <w:rsid w:val="00707739"/>
    <w:rsid w:val="00710A62"/>
    <w:rsid w:val="00710AE3"/>
    <w:rsid w:val="00713D6C"/>
    <w:rsid w:val="00713D8F"/>
    <w:rsid w:val="00714C63"/>
    <w:rsid w:val="00715173"/>
    <w:rsid w:val="007159A7"/>
    <w:rsid w:val="007168CC"/>
    <w:rsid w:val="00721A80"/>
    <w:rsid w:val="0072403A"/>
    <w:rsid w:val="00724238"/>
    <w:rsid w:val="00727034"/>
    <w:rsid w:val="0072713E"/>
    <w:rsid w:val="0072726A"/>
    <w:rsid w:val="00732531"/>
    <w:rsid w:val="00732A2A"/>
    <w:rsid w:val="00732D4D"/>
    <w:rsid w:val="00733651"/>
    <w:rsid w:val="00733B49"/>
    <w:rsid w:val="00734975"/>
    <w:rsid w:val="007403B2"/>
    <w:rsid w:val="0074308F"/>
    <w:rsid w:val="0074326C"/>
    <w:rsid w:val="00744433"/>
    <w:rsid w:val="00744BEC"/>
    <w:rsid w:val="00744EEF"/>
    <w:rsid w:val="00745104"/>
    <w:rsid w:val="0074595D"/>
    <w:rsid w:val="00746B09"/>
    <w:rsid w:val="00747D3F"/>
    <w:rsid w:val="0075052C"/>
    <w:rsid w:val="00753E56"/>
    <w:rsid w:val="00754CAE"/>
    <w:rsid w:val="00757F50"/>
    <w:rsid w:val="0076223D"/>
    <w:rsid w:val="0076263F"/>
    <w:rsid w:val="0076269F"/>
    <w:rsid w:val="00763795"/>
    <w:rsid w:val="007644A2"/>
    <w:rsid w:val="00765C6A"/>
    <w:rsid w:val="00765CA9"/>
    <w:rsid w:val="007739C9"/>
    <w:rsid w:val="00774075"/>
    <w:rsid w:val="007765A0"/>
    <w:rsid w:val="00781167"/>
    <w:rsid w:val="007815F8"/>
    <w:rsid w:val="0078386E"/>
    <w:rsid w:val="00784466"/>
    <w:rsid w:val="0079016D"/>
    <w:rsid w:val="00791AC2"/>
    <w:rsid w:val="00792A5E"/>
    <w:rsid w:val="007940A2"/>
    <w:rsid w:val="00794D44"/>
    <w:rsid w:val="00794F80"/>
    <w:rsid w:val="007955BB"/>
    <w:rsid w:val="007969B9"/>
    <w:rsid w:val="007979DC"/>
    <w:rsid w:val="00797A26"/>
    <w:rsid w:val="00797B44"/>
    <w:rsid w:val="007A0331"/>
    <w:rsid w:val="007A2A7F"/>
    <w:rsid w:val="007A4E06"/>
    <w:rsid w:val="007A6F75"/>
    <w:rsid w:val="007B026F"/>
    <w:rsid w:val="007B0301"/>
    <w:rsid w:val="007B06C6"/>
    <w:rsid w:val="007B2C77"/>
    <w:rsid w:val="007B6405"/>
    <w:rsid w:val="007B7356"/>
    <w:rsid w:val="007C0224"/>
    <w:rsid w:val="007C0279"/>
    <w:rsid w:val="007C124D"/>
    <w:rsid w:val="007C14A7"/>
    <w:rsid w:val="007C5743"/>
    <w:rsid w:val="007C622A"/>
    <w:rsid w:val="007D0A39"/>
    <w:rsid w:val="007D1A27"/>
    <w:rsid w:val="007D1F15"/>
    <w:rsid w:val="007D2596"/>
    <w:rsid w:val="007D25B1"/>
    <w:rsid w:val="007D2878"/>
    <w:rsid w:val="007D29B6"/>
    <w:rsid w:val="007D2A4F"/>
    <w:rsid w:val="007D3579"/>
    <w:rsid w:val="007D3D3B"/>
    <w:rsid w:val="007D5E36"/>
    <w:rsid w:val="007E0216"/>
    <w:rsid w:val="007E04A9"/>
    <w:rsid w:val="007E11CF"/>
    <w:rsid w:val="007E46F4"/>
    <w:rsid w:val="007E5DBD"/>
    <w:rsid w:val="007E5E8B"/>
    <w:rsid w:val="007F6C14"/>
    <w:rsid w:val="008028A7"/>
    <w:rsid w:val="008051F6"/>
    <w:rsid w:val="00805F42"/>
    <w:rsid w:val="008071FC"/>
    <w:rsid w:val="00812C48"/>
    <w:rsid w:val="00813D99"/>
    <w:rsid w:val="00815822"/>
    <w:rsid w:val="00815E5E"/>
    <w:rsid w:val="00816B5C"/>
    <w:rsid w:val="00817FCA"/>
    <w:rsid w:val="008206C9"/>
    <w:rsid w:val="008215A5"/>
    <w:rsid w:val="00826463"/>
    <w:rsid w:val="008266AA"/>
    <w:rsid w:val="00834697"/>
    <w:rsid w:val="00834F1D"/>
    <w:rsid w:val="0083714A"/>
    <w:rsid w:val="00840CBA"/>
    <w:rsid w:val="008417FB"/>
    <w:rsid w:val="00843256"/>
    <w:rsid w:val="00843766"/>
    <w:rsid w:val="00844374"/>
    <w:rsid w:val="00847CCC"/>
    <w:rsid w:val="00847D23"/>
    <w:rsid w:val="00852ECF"/>
    <w:rsid w:val="00860159"/>
    <w:rsid w:val="00860701"/>
    <w:rsid w:val="00860736"/>
    <w:rsid w:val="00860FD3"/>
    <w:rsid w:val="00863D30"/>
    <w:rsid w:val="00863D32"/>
    <w:rsid w:val="0087004E"/>
    <w:rsid w:val="0087172D"/>
    <w:rsid w:val="008721D1"/>
    <w:rsid w:val="00876A4E"/>
    <w:rsid w:val="008800CB"/>
    <w:rsid w:val="00884054"/>
    <w:rsid w:val="00885AD9"/>
    <w:rsid w:val="008864BB"/>
    <w:rsid w:val="0089170D"/>
    <w:rsid w:val="00892142"/>
    <w:rsid w:val="0089278C"/>
    <w:rsid w:val="00893C39"/>
    <w:rsid w:val="00895BE0"/>
    <w:rsid w:val="00895DE5"/>
    <w:rsid w:val="00897A40"/>
    <w:rsid w:val="008A1B56"/>
    <w:rsid w:val="008A2874"/>
    <w:rsid w:val="008A4090"/>
    <w:rsid w:val="008A4197"/>
    <w:rsid w:val="008A4FCE"/>
    <w:rsid w:val="008A5A04"/>
    <w:rsid w:val="008A7559"/>
    <w:rsid w:val="008B021D"/>
    <w:rsid w:val="008B11C5"/>
    <w:rsid w:val="008B5B4C"/>
    <w:rsid w:val="008B6B4F"/>
    <w:rsid w:val="008B72EB"/>
    <w:rsid w:val="008C15D6"/>
    <w:rsid w:val="008C2175"/>
    <w:rsid w:val="008C249B"/>
    <w:rsid w:val="008C3513"/>
    <w:rsid w:val="008C3F47"/>
    <w:rsid w:val="008C4E2E"/>
    <w:rsid w:val="008C55A3"/>
    <w:rsid w:val="008D6C48"/>
    <w:rsid w:val="008D7ADA"/>
    <w:rsid w:val="008D7D80"/>
    <w:rsid w:val="008E1F41"/>
    <w:rsid w:val="008E2337"/>
    <w:rsid w:val="008E4475"/>
    <w:rsid w:val="008E6375"/>
    <w:rsid w:val="008E6886"/>
    <w:rsid w:val="008E701F"/>
    <w:rsid w:val="008F1151"/>
    <w:rsid w:val="008F26B7"/>
    <w:rsid w:val="008F5EC2"/>
    <w:rsid w:val="00901453"/>
    <w:rsid w:val="0090407D"/>
    <w:rsid w:val="00907610"/>
    <w:rsid w:val="00907D81"/>
    <w:rsid w:val="009101C2"/>
    <w:rsid w:val="00910A04"/>
    <w:rsid w:val="00910C6C"/>
    <w:rsid w:val="00911A4A"/>
    <w:rsid w:val="00912353"/>
    <w:rsid w:val="009125D7"/>
    <w:rsid w:val="009146C9"/>
    <w:rsid w:val="00914E4E"/>
    <w:rsid w:val="009163EE"/>
    <w:rsid w:val="009170C7"/>
    <w:rsid w:val="00917F1D"/>
    <w:rsid w:val="00922FD0"/>
    <w:rsid w:val="00925DB4"/>
    <w:rsid w:val="009272AC"/>
    <w:rsid w:val="00931782"/>
    <w:rsid w:val="00935132"/>
    <w:rsid w:val="00940072"/>
    <w:rsid w:val="009425C2"/>
    <w:rsid w:val="00943A49"/>
    <w:rsid w:val="00943B94"/>
    <w:rsid w:val="00944DC9"/>
    <w:rsid w:val="009461B1"/>
    <w:rsid w:val="00951163"/>
    <w:rsid w:val="00951AF7"/>
    <w:rsid w:val="009556A1"/>
    <w:rsid w:val="00955D32"/>
    <w:rsid w:val="00956A3F"/>
    <w:rsid w:val="00960CF1"/>
    <w:rsid w:val="009636A9"/>
    <w:rsid w:val="009638F9"/>
    <w:rsid w:val="00965C6D"/>
    <w:rsid w:val="0096643B"/>
    <w:rsid w:val="00966A6C"/>
    <w:rsid w:val="009701AE"/>
    <w:rsid w:val="00972780"/>
    <w:rsid w:val="0097463A"/>
    <w:rsid w:val="00975A91"/>
    <w:rsid w:val="009763BD"/>
    <w:rsid w:val="00977B60"/>
    <w:rsid w:val="0098007C"/>
    <w:rsid w:val="00980217"/>
    <w:rsid w:val="009811FE"/>
    <w:rsid w:val="00982096"/>
    <w:rsid w:val="00982AC3"/>
    <w:rsid w:val="00986309"/>
    <w:rsid w:val="0098739C"/>
    <w:rsid w:val="00987518"/>
    <w:rsid w:val="00991A53"/>
    <w:rsid w:val="009937C2"/>
    <w:rsid w:val="00994C78"/>
    <w:rsid w:val="0099583C"/>
    <w:rsid w:val="0099751D"/>
    <w:rsid w:val="009A0035"/>
    <w:rsid w:val="009A0C25"/>
    <w:rsid w:val="009A18D6"/>
    <w:rsid w:val="009A33A7"/>
    <w:rsid w:val="009A60DF"/>
    <w:rsid w:val="009A7840"/>
    <w:rsid w:val="009B1AE3"/>
    <w:rsid w:val="009B2B32"/>
    <w:rsid w:val="009B3487"/>
    <w:rsid w:val="009B37D6"/>
    <w:rsid w:val="009B3996"/>
    <w:rsid w:val="009B500B"/>
    <w:rsid w:val="009B5DE1"/>
    <w:rsid w:val="009C3E43"/>
    <w:rsid w:val="009C6FEB"/>
    <w:rsid w:val="009D1BEA"/>
    <w:rsid w:val="009D1F3F"/>
    <w:rsid w:val="009D256E"/>
    <w:rsid w:val="009D3555"/>
    <w:rsid w:val="009D3C86"/>
    <w:rsid w:val="009D4DF6"/>
    <w:rsid w:val="009D53C8"/>
    <w:rsid w:val="009E0517"/>
    <w:rsid w:val="009E08E0"/>
    <w:rsid w:val="009E3508"/>
    <w:rsid w:val="009E3BA1"/>
    <w:rsid w:val="009E55A5"/>
    <w:rsid w:val="009E7B54"/>
    <w:rsid w:val="009F085D"/>
    <w:rsid w:val="009F214C"/>
    <w:rsid w:val="009F2A6B"/>
    <w:rsid w:val="009F6101"/>
    <w:rsid w:val="009F6BFB"/>
    <w:rsid w:val="00A0081B"/>
    <w:rsid w:val="00A00B79"/>
    <w:rsid w:val="00A00C0B"/>
    <w:rsid w:val="00A031AD"/>
    <w:rsid w:val="00A03BF2"/>
    <w:rsid w:val="00A049E3"/>
    <w:rsid w:val="00A060A1"/>
    <w:rsid w:val="00A06D55"/>
    <w:rsid w:val="00A104FE"/>
    <w:rsid w:val="00A12F4E"/>
    <w:rsid w:val="00A14118"/>
    <w:rsid w:val="00A16F8B"/>
    <w:rsid w:val="00A203C0"/>
    <w:rsid w:val="00A22777"/>
    <w:rsid w:val="00A254BE"/>
    <w:rsid w:val="00A26D51"/>
    <w:rsid w:val="00A27EFE"/>
    <w:rsid w:val="00A3199B"/>
    <w:rsid w:val="00A345ED"/>
    <w:rsid w:val="00A369EE"/>
    <w:rsid w:val="00A36F00"/>
    <w:rsid w:val="00A43885"/>
    <w:rsid w:val="00A43E27"/>
    <w:rsid w:val="00A44600"/>
    <w:rsid w:val="00A4582F"/>
    <w:rsid w:val="00A4598E"/>
    <w:rsid w:val="00A479D2"/>
    <w:rsid w:val="00A508D4"/>
    <w:rsid w:val="00A53487"/>
    <w:rsid w:val="00A5554B"/>
    <w:rsid w:val="00A56379"/>
    <w:rsid w:val="00A577C0"/>
    <w:rsid w:val="00A6015E"/>
    <w:rsid w:val="00A60C2B"/>
    <w:rsid w:val="00A62347"/>
    <w:rsid w:val="00A625E2"/>
    <w:rsid w:val="00A64FC2"/>
    <w:rsid w:val="00A664DB"/>
    <w:rsid w:val="00A67744"/>
    <w:rsid w:val="00A72465"/>
    <w:rsid w:val="00A72506"/>
    <w:rsid w:val="00A750A4"/>
    <w:rsid w:val="00A75540"/>
    <w:rsid w:val="00A7582E"/>
    <w:rsid w:val="00A80A44"/>
    <w:rsid w:val="00A80C92"/>
    <w:rsid w:val="00A80F7A"/>
    <w:rsid w:val="00A82EED"/>
    <w:rsid w:val="00A83378"/>
    <w:rsid w:val="00A83E9B"/>
    <w:rsid w:val="00A84D37"/>
    <w:rsid w:val="00A855E5"/>
    <w:rsid w:val="00A8592A"/>
    <w:rsid w:val="00A86260"/>
    <w:rsid w:val="00A873B1"/>
    <w:rsid w:val="00A90C93"/>
    <w:rsid w:val="00A90CAC"/>
    <w:rsid w:val="00A90EA5"/>
    <w:rsid w:val="00A94D6F"/>
    <w:rsid w:val="00A95D89"/>
    <w:rsid w:val="00AA00BC"/>
    <w:rsid w:val="00AA0E43"/>
    <w:rsid w:val="00AA2F80"/>
    <w:rsid w:val="00AA5BCC"/>
    <w:rsid w:val="00AA6EF5"/>
    <w:rsid w:val="00AA7775"/>
    <w:rsid w:val="00AB3132"/>
    <w:rsid w:val="00AB3B69"/>
    <w:rsid w:val="00AB493B"/>
    <w:rsid w:val="00AB4B0F"/>
    <w:rsid w:val="00AB729A"/>
    <w:rsid w:val="00AC3351"/>
    <w:rsid w:val="00AC33C5"/>
    <w:rsid w:val="00AC4F8E"/>
    <w:rsid w:val="00AC5B7C"/>
    <w:rsid w:val="00AD2A5A"/>
    <w:rsid w:val="00AD32B2"/>
    <w:rsid w:val="00AD32F3"/>
    <w:rsid w:val="00AD512E"/>
    <w:rsid w:val="00AD665E"/>
    <w:rsid w:val="00AD73C3"/>
    <w:rsid w:val="00AD7E36"/>
    <w:rsid w:val="00AE5CE3"/>
    <w:rsid w:val="00AE7D69"/>
    <w:rsid w:val="00AF11BC"/>
    <w:rsid w:val="00AF4DFD"/>
    <w:rsid w:val="00AF4F73"/>
    <w:rsid w:val="00AF55A1"/>
    <w:rsid w:val="00AF63AA"/>
    <w:rsid w:val="00AF64D4"/>
    <w:rsid w:val="00AF67BF"/>
    <w:rsid w:val="00AF6E7D"/>
    <w:rsid w:val="00AF73F9"/>
    <w:rsid w:val="00B05677"/>
    <w:rsid w:val="00B058F7"/>
    <w:rsid w:val="00B06E41"/>
    <w:rsid w:val="00B07DFA"/>
    <w:rsid w:val="00B13B0C"/>
    <w:rsid w:val="00B14290"/>
    <w:rsid w:val="00B16245"/>
    <w:rsid w:val="00B16D3E"/>
    <w:rsid w:val="00B21C77"/>
    <w:rsid w:val="00B21D7C"/>
    <w:rsid w:val="00B232E1"/>
    <w:rsid w:val="00B24598"/>
    <w:rsid w:val="00B24D46"/>
    <w:rsid w:val="00B251DF"/>
    <w:rsid w:val="00B25DCF"/>
    <w:rsid w:val="00B314ED"/>
    <w:rsid w:val="00B31C6A"/>
    <w:rsid w:val="00B32069"/>
    <w:rsid w:val="00B3236C"/>
    <w:rsid w:val="00B32CD3"/>
    <w:rsid w:val="00B335BF"/>
    <w:rsid w:val="00B3486A"/>
    <w:rsid w:val="00B35235"/>
    <w:rsid w:val="00B3672D"/>
    <w:rsid w:val="00B43446"/>
    <w:rsid w:val="00B450AF"/>
    <w:rsid w:val="00B45CC8"/>
    <w:rsid w:val="00B45CC9"/>
    <w:rsid w:val="00B47177"/>
    <w:rsid w:val="00B47A18"/>
    <w:rsid w:val="00B510C6"/>
    <w:rsid w:val="00B513F3"/>
    <w:rsid w:val="00B54E8B"/>
    <w:rsid w:val="00B550A9"/>
    <w:rsid w:val="00B57351"/>
    <w:rsid w:val="00B62F9D"/>
    <w:rsid w:val="00B639BB"/>
    <w:rsid w:val="00B642D9"/>
    <w:rsid w:val="00B65B42"/>
    <w:rsid w:val="00B7442C"/>
    <w:rsid w:val="00B74977"/>
    <w:rsid w:val="00B74A37"/>
    <w:rsid w:val="00B811E2"/>
    <w:rsid w:val="00B85295"/>
    <w:rsid w:val="00B8682D"/>
    <w:rsid w:val="00B91140"/>
    <w:rsid w:val="00BA20BD"/>
    <w:rsid w:val="00BA28D7"/>
    <w:rsid w:val="00BA482F"/>
    <w:rsid w:val="00BA73E9"/>
    <w:rsid w:val="00BA7AD1"/>
    <w:rsid w:val="00BB05B4"/>
    <w:rsid w:val="00BB0A7A"/>
    <w:rsid w:val="00BB15F5"/>
    <w:rsid w:val="00BB2209"/>
    <w:rsid w:val="00BB3D0A"/>
    <w:rsid w:val="00BB663F"/>
    <w:rsid w:val="00BB77C4"/>
    <w:rsid w:val="00BC0A79"/>
    <w:rsid w:val="00BC0FDD"/>
    <w:rsid w:val="00BC22E0"/>
    <w:rsid w:val="00BC2585"/>
    <w:rsid w:val="00BC4387"/>
    <w:rsid w:val="00BD1B1A"/>
    <w:rsid w:val="00BD224F"/>
    <w:rsid w:val="00BD24DD"/>
    <w:rsid w:val="00BD3662"/>
    <w:rsid w:val="00BE0FC7"/>
    <w:rsid w:val="00BE1309"/>
    <w:rsid w:val="00BE14CA"/>
    <w:rsid w:val="00BE23CE"/>
    <w:rsid w:val="00BE2552"/>
    <w:rsid w:val="00BE3FC4"/>
    <w:rsid w:val="00BE4820"/>
    <w:rsid w:val="00BE5337"/>
    <w:rsid w:val="00BE7179"/>
    <w:rsid w:val="00BF21A2"/>
    <w:rsid w:val="00BF4910"/>
    <w:rsid w:val="00BF5B02"/>
    <w:rsid w:val="00BF7BE6"/>
    <w:rsid w:val="00C0044E"/>
    <w:rsid w:val="00C02C08"/>
    <w:rsid w:val="00C02F1E"/>
    <w:rsid w:val="00C03E99"/>
    <w:rsid w:val="00C072D0"/>
    <w:rsid w:val="00C079C6"/>
    <w:rsid w:val="00C10B1C"/>
    <w:rsid w:val="00C150DD"/>
    <w:rsid w:val="00C155B0"/>
    <w:rsid w:val="00C15607"/>
    <w:rsid w:val="00C165AE"/>
    <w:rsid w:val="00C16FA4"/>
    <w:rsid w:val="00C17A49"/>
    <w:rsid w:val="00C17A64"/>
    <w:rsid w:val="00C21940"/>
    <w:rsid w:val="00C22979"/>
    <w:rsid w:val="00C2340D"/>
    <w:rsid w:val="00C26589"/>
    <w:rsid w:val="00C26B01"/>
    <w:rsid w:val="00C27B64"/>
    <w:rsid w:val="00C339E3"/>
    <w:rsid w:val="00C348DA"/>
    <w:rsid w:val="00C35AF8"/>
    <w:rsid w:val="00C404EF"/>
    <w:rsid w:val="00C40F16"/>
    <w:rsid w:val="00C44042"/>
    <w:rsid w:val="00C444F5"/>
    <w:rsid w:val="00C466E6"/>
    <w:rsid w:val="00C46C55"/>
    <w:rsid w:val="00C46DA6"/>
    <w:rsid w:val="00C47A1C"/>
    <w:rsid w:val="00C47BF4"/>
    <w:rsid w:val="00C51811"/>
    <w:rsid w:val="00C5190D"/>
    <w:rsid w:val="00C53C77"/>
    <w:rsid w:val="00C557B0"/>
    <w:rsid w:val="00C56825"/>
    <w:rsid w:val="00C67915"/>
    <w:rsid w:val="00C72B7E"/>
    <w:rsid w:val="00C7355D"/>
    <w:rsid w:val="00C77258"/>
    <w:rsid w:val="00C81527"/>
    <w:rsid w:val="00C82095"/>
    <w:rsid w:val="00C847F5"/>
    <w:rsid w:val="00C857B3"/>
    <w:rsid w:val="00C85E42"/>
    <w:rsid w:val="00C86230"/>
    <w:rsid w:val="00C87AE0"/>
    <w:rsid w:val="00C87D2E"/>
    <w:rsid w:val="00C90354"/>
    <w:rsid w:val="00C90C51"/>
    <w:rsid w:val="00C936B4"/>
    <w:rsid w:val="00C95465"/>
    <w:rsid w:val="00C9648D"/>
    <w:rsid w:val="00C9682C"/>
    <w:rsid w:val="00C972AE"/>
    <w:rsid w:val="00C97EF5"/>
    <w:rsid w:val="00CA381C"/>
    <w:rsid w:val="00CA5A69"/>
    <w:rsid w:val="00CA6A2A"/>
    <w:rsid w:val="00CB156E"/>
    <w:rsid w:val="00CB2EE5"/>
    <w:rsid w:val="00CB39F9"/>
    <w:rsid w:val="00CB4B4F"/>
    <w:rsid w:val="00CB6204"/>
    <w:rsid w:val="00CB6810"/>
    <w:rsid w:val="00CC0FB5"/>
    <w:rsid w:val="00CC188B"/>
    <w:rsid w:val="00CC2B1F"/>
    <w:rsid w:val="00CD0864"/>
    <w:rsid w:val="00CD1DA7"/>
    <w:rsid w:val="00CD39B6"/>
    <w:rsid w:val="00CD43BD"/>
    <w:rsid w:val="00CE2ADF"/>
    <w:rsid w:val="00CE367F"/>
    <w:rsid w:val="00CE4165"/>
    <w:rsid w:val="00CE773F"/>
    <w:rsid w:val="00CF0225"/>
    <w:rsid w:val="00CF21CE"/>
    <w:rsid w:val="00CF22BD"/>
    <w:rsid w:val="00CF6AF4"/>
    <w:rsid w:val="00CF7069"/>
    <w:rsid w:val="00CF7916"/>
    <w:rsid w:val="00D01343"/>
    <w:rsid w:val="00D02DB0"/>
    <w:rsid w:val="00D0355A"/>
    <w:rsid w:val="00D0359B"/>
    <w:rsid w:val="00D061A4"/>
    <w:rsid w:val="00D06CA0"/>
    <w:rsid w:val="00D0709D"/>
    <w:rsid w:val="00D1146C"/>
    <w:rsid w:val="00D118E1"/>
    <w:rsid w:val="00D12438"/>
    <w:rsid w:val="00D148E6"/>
    <w:rsid w:val="00D17001"/>
    <w:rsid w:val="00D224F4"/>
    <w:rsid w:val="00D22818"/>
    <w:rsid w:val="00D23944"/>
    <w:rsid w:val="00D25B45"/>
    <w:rsid w:val="00D27A25"/>
    <w:rsid w:val="00D27AAE"/>
    <w:rsid w:val="00D30349"/>
    <w:rsid w:val="00D3121A"/>
    <w:rsid w:val="00D319A0"/>
    <w:rsid w:val="00D34362"/>
    <w:rsid w:val="00D35D48"/>
    <w:rsid w:val="00D364A8"/>
    <w:rsid w:val="00D43358"/>
    <w:rsid w:val="00D43E5F"/>
    <w:rsid w:val="00D4517A"/>
    <w:rsid w:val="00D46DDC"/>
    <w:rsid w:val="00D476FE"/>
    <w:rsid w:val="00D511FD"/>
    <w:rsid w:val="00D512B8"/>
    <w:rsid w:val="00D516F2"/>
    <w:rsid w:val="00D5207D"/>
    <w:rsid w:val="00D537B1"/>
    <w:rsid w:val="00D53904"/>
    <w:rsid w:val="00D5488F"/>
    <w:rsid w:val="00D55FCD"/>
    <w:rsid w:val="00D57223"/>
    <w:rsid w:val="00D57552"/>
    <w:rsid w:val="00D60C01"/>
    <w:rsid w:val="00D60CCA"/>
    <w:rsid w:val="00D63005"/>
    <w:rsid w:val="00D656E3"/>
    <w:rsid w:val="00D70C3A"/>
    <w:rsid w:val="00D71873"/>
    <w:rsid w:val="00D72652"/>
    <w:rsid w:val="00D726B5"/>
    <w:rsid w:val="00D72D16"/>
    <w:rsid w:val="00D745DE"/>
    <w:rsid w:val="00D75771"/>
    <w:rsid w:val="00D759A9"/>
    <w:rsid w:val="00D76D6B"/>
    <w:rsid w:val="00D81593"/>
    <w:rsid w:val="00D8248B"/>
    <w:rsid w:val="00D83AE9"/>
    <w:rsid w:val="00D84EA8"/>
    <w:rsid w:val="00D86767"/>
    <w:rsid w:val="00D86BDD"/>
    <w:rsid w:val="00D92640"/>
    <w:rsid w:val="00D9303D"/>
    <w:rsid w:val="00D933C9"/>
    <w:rsid w:val="00D953F6"/>
    <w:rsid w:val="00D96B7B"/>
    <w:rsid w:val="00D96BD3"/>
    <w:rsid w:val="00DA263A"/>
    <w:rsid w:val="00DA2774"/>
    <w:rsid w:val="00DA3185"/>
    <w:rsid w:val="00DA3382"/>
    <w:rsid w:val="00DA46D8"/>
    <w:rsid w:val="00DA4843"/>
    <w:rsid w:val="00DA4D28"/>
    <w:rsid w:val="00DA51A9"/>
    <w:rsid w:val="00DA5ECC"/>
    <w:rsid w:val="00DA6A9C"/>
    <w:rsid w:val="00DA6DFC"/>
    <w:rsid w:val="00DA72E9"/>
    <w:rsid w:val="00DB190A"/>
    <w:rsid w:val="00DB2013"/>
    <w:rsid w:val="00DB2B06"/>
    <w:rsid w:val="00DB2B15"/>
    <w:rsid w:val="00DB5C0A"/>
    <w:rsid w:val="00DB7344"/>
    <w:rsid w:val="00DC20A0"/>
    <w:rsid w:val="00DC32BC"/>
    <w:rsid w:val="00DC467A"/>
    <w:rsid w:val="00DC4CDB"/>
    <w:rsid w:val="00DC6BCA"/>
    <w:rsid w:val="00DC7FC7"/>
    <w:rsid w:val="00DD13E2"/>
    <w:rsid w:val="00DD2056"/>
    <w:rsid w:val="00DD4348"/>
    <w:rsid w:val="00DD5768"/>
    <w:rsid w:val="00DD6E05"/>
    <w:rsid w:val="00DE482B"/>
    <w:rsid w:val="00DE5087"/>
    <w:rsid w:val="00DE52C4"/>
    <w:rsid w:val="00DE58AC"/>
    <w:rsid w:val="00DE7266"/>
    <w:rsid w:val="00DE79F4"/>
    <w:rsid w:val="00DE7BD1"/>
    <w:rsid w:val="00DF003C"/>
    <w:rsid w:val="00DF0845"/>
    <w:rsid w:val="00DF0BC7"/>
    <w:rsid w:val="00DF0DB4"/>
    <w:rsid w:val="00DF2C06"/>
    <w:rsid w:val="00DF4501"/>
    <w:rsid w:val="00DF4B36"/>
    <w:rsid w:val="00DF4DBA"/>
    <w:rsid w:val="00DF592C"/>
    <w:rsid w:val="00DF625D"/>
    <w:rsid w:val="00DF7569"/>
    <w:rsid w:val="00DF7EF5"/>
    <w:rsid w:val="00E02599"/>
    <w:rsid w:val="00E02F3C"/>
    <w:rsid w:val="00E034A3"/>
    <w:rsid w:val="00E03E9F"/>
    <w:rsid w:val="00E0515C"/>
    <w:rsid w:val="00E06BE3"/>
    <w:rsid w:val="00E072C3"/>
    <w:rsid w:val="00E107F7"/>
    <w:rsid w:val="00E110A7"/>
    <w:rsid w:val="00E12036"/>
    <w:rsid w:val="00E1308F"/>
    <w:rsid w:val="00E13394"/>
    <w:rsid w:val="00E14F2A"/>
    <w:rsid w:val="00E16D0D"/>
    <w:rsid w:val="00E16D64"/>
    <w:rsid w:val="00E209D8"/>
    <w:rsid w:val="00E209E8"/>
    <w:rsid w:val="00E229C2"/>
    <w:rsid w:val="00E23D96"/>
    <w:rsid w:val="00E248C4"/>
    <w:rsid w:val="00E2672F"/>
    <w:rsid w:val="00E27A1D"/>
    <w:rsid w:val="00E332C0"/>
    <w:rsid w:val="00E349AF"/>
    <w:rsid w:val="00E3504D"/>
    <w:rsid w:val="00E37530"/>
    <w:rsid w:val="00E376CF"/>
    <w:rsid w:val="00E37A07"/>
    <w:rsid w:val="00E37EF3"/>
    <w:rsid w:val="00E4031F"/>
    <w:rsid w:val="00E420F0"/>
    <w:rsid w:val="00E438DA"/>
    <w:rsid w:val="00E43CF8"/>
    <w:rsid w:val="00E43F55"/>
    <w:rsid w:val="00E45301"/>
    <w:rsid w:val="00E45FFB"/>
    <w:rsid w:val="00E50507"/>
    <w:rsid w:val="00E54753"/>
    <w:rsid w:val="00E5529B"/>
    <w:rsid w:val="00E6008F"/>
    <w:rsid w:val="00E60E79"/>
    <w:rsid w:val="00E61CAB"/>
    <w:rsid w:val="00E61F94"/>
    <w:rsid w:val="00E6268B"/>
    <w:rsid w:val="00E64830"/>
    <w:rsid w:val="00E6577F"/>
    <w:rsid w:val="00E65C12"/>
    <w:rsid w:val="00E65F28"/>
    <w:rsid w:val="00E665A7"/>
    <w:rsid w:val="00E66E12"/>
    <w:rsid w:val="00E66F2E"/>
    <w:rsid w:val="00E7136D"/>
    <w:rsid w:val="00E74841"/>
    <w:rsid w:val="00E74913"/>
    <w:rsid w:val="00E75A29"/>
    <w:rsid w:val="00E76FA2"/>
    <w:rsid w:val="00E771A5"/>
    <w:rsid w:val="00E77BCC"/>
    <w:rsid w:val="00E80493"/>
    <w:rsid w:val="00E86581"/>
    <w:rsid w:val="00E87FAC"/>
    <w:rsid w:val="00E91A6D"/>
    <w:rsid w:val="00E92287"/>
    <w:rsid w:val="00E93E2B"/>
    <w:rsid w:val="00E959F9"/>
    <w:rsid w:val="00EA09CB"/>
    <w:rsid w:val="00EA1F89"/>
    <w:rsid w:val="00EA4D2B"/>
    <w:rsid w:val="00EA58B2"/>
    <w:rsid w:val="00EA5945"/>
    <w:rsid w:val="00EA5CD2"/>
    <w:rsid w:val="00EA6647"/>
    <w:rsid w:val="00EA7549"/>
    <w:rsid w:val="00EB0A6D"/>
    <w:rsid w:val="00EB1D3F"/>
    <w:rsid w:val="00EB3178"/>
    <w:rsid w:val="00EB3B7F"/>
    <w:rsid w:val="00EB78F5"/>
    <w:rsid w:val="00EB79CD"/>
    <w:rsid w:val="00EB79FE"/>
    <w:rsid w:val="00EC131D"/>
    <w:rsid w:val="00EC1936"/>
    <w:rsid w:val="00EC46AD"/>
    <w:rsid w:val="00EC5F55"/>
    <w:rsid w:val="00EC6A27"/>
    <w:rsid w:val="00ED0A46"/>
    <w:rsid w:val="00ED1ADD"/>
    <w:rsid w:val="00ED23FC"/>
    <w:rsid w:val="00ED2D1D"/>
    <w:rsid w:val="00ED39C2"/>
    <w:rsid w:val="00ED469D"/>
    <w:rsid w:val="00ED4DEC"/>
    <w:rsid w:val="00ED5AF7"/>
    <w:rsid w:val="00ED6B56"/>
    <w:rsid w:val="00ED7318"/>
    <w:rsid w:val="00EE046A"/>
    <w:rsid w:val="00EE1E4A"/>
    <w:rsid w:val="00EE2A41"/>
    <w:rsid w:val="00EE3450"/>
    <w:rsid w:val="00EE35F7"/>
    <w:rsid w:val="00EE6693"/>
    <w:rsid w:val="00EF367B"/>
    <w:rsid w:val="00EF47A2"/>
    <w:rsid w:val="00EF49C9"/>
    <w:rsid w:val="00EF4DDE"/>
    <w:rsid w:val="00EF7714"/>
    <w:rsid w:val="00F006CA"/>
    <w:rsid w:val="00F00D5E"/>
    <w:rsid w:val="00F02F52"/>
    <w:rsid w:val="00F0351B"/>
    <w:rsid w:val="00F0355D"/>
    <w:rsid w:val="00F05723"/>
    <w:rsid w:val="00F0620D"/>
    <w:rsid w:val="00F06878"/>
    <w:rsid w:val="00F0728C"/>
    <w:rsid w:val="00F075E6"/>
    <w:rsid w:val="00F075F8"/>
    <w:rsid w:val="00F1011D"/>
    <w:rsid w:val="00F107C0"/>
    <w:rsid w:val="00F11B57"/>
    <w:rsid w:val="00F1434E"/>
    <w:rsid w:val="00F1477C"/>
    <w:rsid w:val="00F14C68"/>
    <w:rsid w:val="00F14EC1"/>
    <w:rsid w:val="00F1534D"/>
    <w:rsid w:val="00F1685F"/>
    <w:rsid w:val="00F17CF5"/>
    <w:rsid w:val="00F17EDC"/>
    <w:rsid w:val="00F206E1"/>
    <w:rsid w:val="00F21752"/>
    <w:rsid w:val="00F22566"/>
    <w:rsid w:val="00F2259F"/>
    <w:rsid w:val="00F2475C"/>
    <w:rsid w:val="00F2699F"/>
    <w:rsid w:val="00F31060"/>
    <w:rsid w:val="00F3356E"/>
    <w:rsid w:val="00F342D7"/>
    <w:rsid w:val="00F347B5"/>
    <w:rsid w:val="00F347FD"/>
    <w:rsid w:val="00F36B4F"/>
    <w:rsid w:val="00F36C47"/>
    <w:rsid w:val="00F379E6"/>
    <w:rsid w:val="00F438E8"/>
    <w:rsid w:val="00F447F1"/>
    <w:rsid w:val="00F453F6"/>
    <w:rsid w:val="00F47FB5"/>
    <w:rsid w:val="00F50884"/>
    <w:rsid w:val="00F51125"/>
    <w:rsid w:val="00F51887"/>
    <w:rsid w:val="00F519BC"/>
    <w:rsid w:val="00F52531"/>
    <w:rsid w:val="00F52F35"/>
    <w:rsid w:val="00F5449B"/>
    <w:rsid w:val="00F574CA"/>
    <w:rsid w:val="00F63FBA"/>
    <w:rsid w:val="00F64BEB"/>
    <w:rsid w:val="00F65CCD"/>
    <w:rsid w:val="00F66510"/>
    <w:rsid w:val="00F66DA2"/>
    <w:rsid w:val="00F6719D"/>
    <w:rsid w:val="00F67CDC"/>
    <w:rsid w:val="00F71D1F"/>
    <w:rsid w:val="00F727B0"/>
    <w:rsid w:val="00F72D21"/>
    <w:rsid w:val="00F74283"/>
    <w:rsid w:val="00F75F18"/>
    <w:rsid w:val="00F7696F"/>
    <w:rsid w:val="00F77A99"/>
    <w:rsid w:val="00F81EDD"/>
    <w:rsid w:val="00F82173"/>
    <w:rsid w:val="00F848AA"/>
    <w:rsid w:val="00F84955"/>
    <w:rsid w:val="00F86536"/>
    <w:rsid w:val="00F90553"/>
    <w:rsid w:val="00F9563B"/>
    <w:rsid w:val="00F960B7"/>
    <w:rsid w:val="00FA0420"/>
    <w:rsid w:val="00FA10AD"/>
    <w:rsid w:val="00FA3DAE"/>
    <w:rsid w:val="00FA656B"/>
    <w:rsid w:val="00FA66F1"/>
    <w:rsid w:val="00FA68D5"/>
    <w:rsid w:val="00FA6FC0"/>
    <w:rsid w:val="00FB0CE1"/>
    <w:rsid w:val="00FB139F"/>
    <w:rsid w:val="00FB33A0"/>
    <w:rsid w:val="00FB4167"/>
    <w:rsid w:val="00FB45BD"/>
    <w:rsid w:val="00FB6712"/>
    <w:rsid w:val="00FB7DEB"/>
    <w:rsid w:val="00FC0D35"/>
    <w:rsid w:val="00FC2C1B"/>
    <w:rsid w:val="00FC2DA2"/>
    <w:rsid w:val="00FC4285"/>
    <w:rsid w:val="00FC7457"/>
    <w:rsid w:val="00FD00E7"/>
    <w:rsid w:val="00FD02E7"/>
    <w:rsid w:val="00FD08F0"/>
    <w:rsid w:val="00FD283B"/>
    <w:rsid w:val="00FD418B"/>
    <w:rsid w:val="00FD4599"/>
    <w:rsid w:val="00FD4784"/>
    <w:rsid w:val="00FD479E"/>
    <w:rsid w:val="00FD4E15"/>
    <w:rsid w:val="00FD59E0"/>
    <w:rsid w:val="00FD6102"/>
    <w:rsid w:val="00FD65FE"/>
    <w:rsid w:val="00FE5EC0"/>
    <w:rsid w:val="00FE6082"/>
    <w:rsid w:val="00FE7AE4"/>
    <w:rsid w:val="00FE7CEA"/>
    <w:rsid w:val="00FF136C"/>
    <w:rsid w:val="00FF2F0D"/>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2357179">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26983205">
      <w:bodyDiv w:val="1"/>
      <w:marLeft w:val="0"/>
      <w:marRight w:val="0"/>
      <w:marTop w:val="0"/>
      <w:marBottom w:val="0"/>
      <w:divBdr>
        <w:top w:val="none" w:sz="0" w:space="0" w:color="auto"/>
        <w:left w:val="none" w:sz="0" w:space="0" w:color="auto"/>
        <w:bottom w:val="none" w:sz="0" w:space="0" w:color="auto"/>
        <w:right w:val="none" w:sz="0" w:space="0" w:color="auto"/>
      </w:divBdr>
      <w:divsChild>
        <w:div w:id="1375155701">
          <w:marLeft w:val="0"/>
          <w:marRight w:val="0"/>
          <w:marTop w:val="0"/>
          <w:marBottom w:val="101"/>
          <w:divBdr>
            <w:top w:val="none" w:sz="0" w:space="0" w:color="auto"/>
            <w:left w:val="none" w:sz="0" w:space="0" w:color="auto"/>
            <w:bottom w:val="none" w:sz="0" w:space="0" w:color="auto"/>
            <w:right w:val="none" w:sz="0" w:space="0" w:color="auto"/>
          </w:divBdr>
        </w:div>
        <w:div w:id="42170371">
          <w:marLeft w:val="0"/>
          <w:marRight w:val="0"/>
          <w:marTop w:val="0"/>
          <w:marBottom w:val="101"/>
          <w:divBdr>
            <w:top w:val="none" w:sz="0" w:space="0" w:color="auto"/>
            <w:left w:val="none" w:sz="0" w:space="0" w:color="auto"/>
            <w:bottom w:val="none" w:sz="0" w:space="0" w:color="auto"/>
            <w:right w:val="none" w:sz="0" w:space="0" w:color="auto"/>
          </w:divBdr>
        </w:div>
        <w:div w:id="650405228">
          <w:marLeft w:val="0"/>
          <w:marRight w:val="0"/>
          <w:marTop w:val="0"/>
          <w:marBottom w:val="101"/>
          <w:divBdr>
            <w:top w:val="none" w:sz="0" w:space="0" w:color="auto"/>
            <w:left w:val="none" w:sz="0" w:space="0" w:color="auto"/>
            <w:bottom w:val="none" w:sz="0" w:space="0" w:color="auto"/>
            <w:right w:val="none" w:sz="0" w:space="0" w:color="auto"/>
          </w:divBdr>
        </w:div>
        <w:div w:id="1975982254">
          <w:marLeft w:val="0"/>
          <w:marRight w:val="0"/>
          <w:marTop w:val="0"/>
          <w:marBottom w:val="101"/>
          <w:divBdr>
            <w:top w:val="none" w:sz="0" w:space="0" w:color="auto"/>
            <w:left w:val="none" w:sz="0" w:space="0" w:color="auto"/>
            <w:bottom w:val="none" w:sz="0" w:space="0" w:color="auto"/>
            <w:right w:val="none" w:sz="0" w:space="0" w:color="auto"/>
          </w:divBdr>
        </w:div>
        <w:div w:id="1224364195">
          <w:marLeft w:val="0"/>
          <w:marRight w:val="0"/>
          <w:marTop w:val="0"/>
          <w:marBottom w:val="101"/>
          <w:divBdr>
            <w:top w:val="none" w:sz="0" w:space="0" w:color="auto"/>
            <w:left w:val="none" w:sz="0" w:space="0" w:color="auto"/>
            <w:bottom w:val="none" w:sz="0" w:space="0" w:color="auto"/>
            <w:right w:val="none" w:sz="0" w:space="0" w:color="auto"/>
          </w:divBdr>
        </w:div>
      </w:divsChild>
    </w:div>
    <w:div w:id="339091694">
      <w:bodyDiv w:val="1"/>
      <w:marLeft w:val="0"/>
      <w:marRight w:val="0"/>
      <w:marTop w:val="0"/>
      <w:marBottom w:val="0"/>
      <w:divBdr>
        <w:top w:val="none" w:sz="0" w:space="0" w:color="auto"/>
        <w:left w:val="none" w:sz="0" w:space="0" w:color="auto"/>
        <w:bottom w:val="none" w:sz="0" w:space="0" w:color="auto"/>
        <w:right w:val="none" w:sz="0" w:space="0" w:color="auto"/>
      </w:divBdr>
      <w:divsChild>
        <w:div w:id="22902784">
          <w:marLeft w:val="0"/>
          <w:marRight w:val="0"/>
          <w:marTop w:val="0"/>
          <w:marBottom w:val="76"/>
          <w:divBdr>
            <w:top w:val="none" w:sz="0" w:space="0" w:color="auto"/>
            <w:left w:val="none" w:sz="0" w:space="0" w:color="auto"/>
            <w:bottom w:val="none" w:sz="0" w:space="0" w:color="auto"/>
            <w:right w:val="none" w:sz="0" w:space="0" w:color="auto"/>
          </w:divBdr>
        </w:div>
        <w:div w:id="1451240685">
          <w:marLeft w:val="720"/>
          <w:marRight w:val="0"/>
          <w:marTop w:val="0"/>
          <w:marBottom w:val="76"/>
          <w:divBdr>
            <w:top w:val="none" w:sz="0" w:space="0" w:color="auto"/>
            <w:left w:val="none" w:sz="0" w:space="0" w:color="auto"/>
            <w:bottom w:val="none" w:sz="0" w:space="0" w:color="auto"/>
            <w:right w:val="none" w:sz="0" w:space="0" w:color="auto"/>
          </w:divBdr>
        </w:div>
      </w:divsChild>
    </w:div>
    <w:div w:id="339936864">
      <w:bodyDiv w:val="1"/>
      <w:marLeft w:val="0"/>
      <w:marRight w:val="0"/>
      <w:marTop w:val="0"/>
      <w:marBottom w:val="0"/>
      <w:divBdr>
        <w:top w:val="none" w:sz="0" w:space="0" w:color="auto"/>
        <w:left w:val="none" w:sz="0" w:space="0" w:color="auto"/>
        <w:bottom w:val="none" w:sz="0" w:space="0" w:color="auto"/>
        <w:right w:val="none" w:sz="0" w:space="0" w:color="auto"/>
      </w:divBdr>
      <w:divsChild>
        <w:div w:id="1703826702">
          <w:marLeft w:val="0"/>
          <w:marRight w:val="0"/>
          <w:marTop w:val="0"/>
          <w:marBottom w:val="76"/>
          <w:divBdr>
            <w:top w:val="none" w:sz="0" w:space="0" w:color="auto"/>
            <w:left w:val="none" w:sz="0" w:space="0" w:color="auto"/>
            <w:bottom w:val="none" w:sz="0" w:space="0" w:color="auto"/>
            <w:right w:val="none" w:sz="0" w:space="0" w:color="auto"/>
          </w:divBdr>
        </w:div>
        <w:div w:id="231700699">
          <w:marLeft w:val="720"/>
          <w:marRight w:val="0"/>
          <w:marTop w:val="0"/>
          <w:marBottom w:val="76"/>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9784699">
      <w:bodyDiv w:val="1"/>
      <w:marLeft w:val="0"/>
      <w:marRight w:val="0"/>
      <w:marTop w:val="0"/>
      <w:marBottom w:val="0"/>
      <w:divBdr>
        <w:top w:val="none" w:sz="0" w:space="0" w:color="auto"/>
        <w:left w:val="none" w:sz="0" w:space="0" w:color="auto"/>
        <w:bottom w:val="none" w:sz="0" w:space="0" w:color="auto"/>
        <w:right w:val="none" w:sz="0" w:space="0" w:color="auto"/>
      </w:divBdr>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617641947">
      <w:bodyDiv w:val="1"/>
      <w:marLeft w:val="0"/>
      <w:marRight w:val="0"/>
      <w:marTop w:val="0"/>
      <w:marBottom w:val="0"/>
      <w:divBdr>
        <w:top w:val="none" w:sz="0" w:space="0" w:color="auto"/>
        <w:left w:val="none" w:sz="0" w:space="0" w:color="auto"/>
        <w:bottom w:val="none" w:sz="0" w:space="0" w:color="auto"/>
        <w:right w:val="none" w:sz="0" w:space="0" w:color="auto"/>
      </w:divBdr>
      <w:divsChild>
        <w:div w:id="2004769941">
          <w:marLeft w:val="0"/>
          <w:marRight w:val="0"/>
          <w:marTop w:val="0"/>
          <w:marBottom w:val="101"/>
          <w:divBdr>
            <w:top w:val="none" w:sz="0" w:space="0" w:color="auto"/>
            <w:left w:val="none" w:sz="0" w:space="0" w:color="auto"/>
            <w:bottom w:val="none" w:sz="0" w:space="0" w:color="auto"/>
            <w:right w:val="none" w:sz="0" w:space="0" w:color="auto"/>
          </w:divBdr>
        </w:div>
        <w:div w:id="1936857651">
          <w:marLeft w:val="0"/>
          <w:marRight w:val="0"/>
          <w:marTop w:val="0"/>
          <w:marBottom w:val="101"/>
          <w:divBdr>
            <w:top w:val="none" w:sz="0" w:space="0" w:color="auto"/>
            <w:left w:val="none" w:sz="0" w:space="0" w:color="auto"/>
            <w:bottom w:val="none" w:sz="0" w:space="0" w:color="auto"/>
            <w:right w:val="none" w:sz="0" w:space="0" w:color="auto"/>
          </w:divBdr>
        </w:div>
      </w:divsChild>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72344909">
      <w:bodyDiv w:val="1"/>
      <w:marLeft w:val="0"/>
      <w:marRight w:val="0"/>
      <w:marTop w:val="0"/>
      <w:marBottom w:val="0"/>
      <w:divBdr>
        <w:top w:val="none" w:sz="0" w:space="0" w:color="auto"/>
        <w:left w:val="none" w:sz="0" w:space="0" w:color="auto"/>
        <w:bottom w:val="none" w:sz="0" w:space="0" w:color="auto"/>
        <w:right w:val="none" w:sz="0" w:space="0" w:color="auto"/>
      </w:divBdr>
      <w:divsChild>
        <w:div w:id="765153613">
          <w:marLeft w:val="1134"/>
          <w:marRight w:val="850"/>
          <w:marTop w:val="0"/>
          <w:marBottom w:val="101"/>
          <w:divBdr>
            <w:top w:val="none" w:sz="0" w:space="0" w:color="auto"/>
            <w:left w:val="none" w:sz="0" w:space="0" w:color="auto"/>
            <w:bottom w:val="none" w:sz="0" w:space="0" w:color="auto"/>
            <w:right w:val="none" w:sz="0" w:space="0" w:color="auto"/>
          </w:divBdr>
        </w:div>
        <w:div w:id="266086167">
          <w:marLeft w:val="0"/>
          <w:marRight w:val="48"/>
          <w:marTop w:val="0"/>
          <w:marBottom w:val="101"/>
          <w:divBdr>
            <w:top w:val="none" w:sz="0" w:space="0" w:color="auto"/>
            <w:left w:val="none" w:sz="0" w:space="0" w:color="auto"/>
            <w:bottom w:val="none" w:sz="0" w:space="0" w:color="auto"/>
            <w:right w:val="none" w:sz="0" w:space="0" w:color="auto"/>
          </w:divBdr>
        </w:div>
      </w:divsChild>
    </w:div>
    <w:div w:id="682513127">
      <w:bodyDiv w:val="1"/>
      <w:marLeft w:val="0"/>
      <w:marRight w:val="0"/>
      <w:marTop w:val="0"/>
      <w:marBottom w:val="0"/>
      <w:divBdr>
        <w:top w:val="none" w:sz="0" w:space="0" w:color="auto"/>
        <w:left w:val="none" w:sz="0" w:space="0" w:color="auto"/>
        <w:bottom w:val="none" w:sz="0" w:space="0" w:color="auto"/>
        <w:right w:val="none" w:sz="0" w:space="0" w:color="auto"/>
      </w:divBdr>
      <w:divsChild>
        <w:div w:id="957495419">
          <w:marLeft w:val="0"/>
          <w:marRight w:val="48"/>
          <w:marTop w:val="0"/>
          <w:marBottom w:val="101"/>
          <w:divBdr>
            <w:top w:val="none" w:sz="0" w:space="0" w:color="auto"/>
            <w:left w:val="none" w:sz="0" w:space="0" w:color="auto"/>
            <w:bottom w:val="none" w:sz="0" w:space="0" w:color="auto"/>
            <w:right w:val="none" w:sz="0" w:space="0" w:color="auto"/>
          </w:divBdr>
        </w:div>
        <w:div w:id="1905487980">
          <w:marLeft w:val="0"/>
          <w:marRight w:val="48"/>
          <w:marTop w:val="0"/>
          <w:marBottom w:val="101"/>
          <w:divBdr>
            <w:top w:val="none" w:sz="0" w:space="0" w:color="auto"/>
            <w:left w:val="none" w:sz="0" w:space="0" w:color="auto"/>
            <w:bottom w:val="none" w:sz="0" w:space="0" w:color="auto"/>
            <w:right w:val="none" w:sz="0" w:space="0" w:color="auto"/>
          </w:divBdr>
        </w:div>
        <w:div w:id="244457065">
          <w:marLeft w:val="0"/>
          <w:marRight w:val="48"/>
          <w:marTop w:val="0"/>
          <w:marBottom w:val="101"/>
          <w:divBdr>
            <w:top w:val="none" w:sz="0" w:space="0" w:color="auto"/>
            <w:left w:val="none" w:sz="0" w:space="0" w:color="auto"/>
            <w:bottom w:val="none" w:sz="0" w:space="0" w:color="auto"/>
            <w:right w:val="none" w:sz="0" w:space="0" w:color="auto"/>
          </w:divBdr>
        </w:div>
      </w:divsChild>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2117263">
      <w:bodyDiv w:val="1"/>
      <w:marLeft w:val="0"/>
      <w:marRight w:val="0"/>
      <w:marTop w:val="0"/>
      <w:marBottom w:val="0"/>
      <w:divBdr>
        <w:top w:val="none" w:sz="0" w:space="0" w:color="auto"/>
        <w:left w:val="none" w:sz="0" w:space="0" w:color="auto"/>
        <w:bottom w:val="none" w:sz="0" w:space="0" w:color="auto"/>
        <w:right w:val="none" w:sz="0" w:space="0" w:color="auto"/>
      </w:divBdr>
      <w:divsChild>
        <w:div w:id="1304580907">
          <w:marLeft w:val="0"/>
          <w:marRight w:val="0"/>
          <w:marTop w:val="0"/>
          <w:marBottom w:val="74"/>
          <w:divBdr>
            <w:top w:val="none" w:sz="0" w:space="0" w:color="auto"/>
            <w:left w:val="none" w:sz="0" w:space="0" w:color="auto"/>
            <w:bottom w:val="none" w:sz="0" w:space="0" w:color="auto"/>
            <w:right w:val="none" w:sz="0" w:space="0" w:color="auto"/>
          </w:divBdr>
        </w:div>
        <w:div w:id="987050002">
          <w:marLeft w:val="0"/>
          <w:marRight w:val="0"/>
          <w:marTop w:val="0"/>
          <w:marBottom w:val="74"/>
          <w:divBdr>
            <w:top w:val="none" w:sz="0" w:space="0" w:color="auto"/>
            <w:left w:val="none" w:sz="0" w:space="0" w:color="auto"/>
            <w:bottom w:val="none" w:sz="0" w:space="0" w:color="auto"/>
            <w:right w:val="none" w:sz="0" w:space="0" w:color="auto"/>
          </w:divBdr>
        </w:div>
        <w:div w:id="663165269">
          <w:marLeft w:val="0"/>
          <w:marRight w:val="0"/>
          <w:marTop w:val="0"/>
          <w:marBottom w:val="74"/>
          <w:divBdr>
            <w:top w:val="none" w:sz="0" w:space="0" w:color="auto"/>
            <w:left w:val="none" w:sz="0" w:space="0" w:color="auto"/>
            <w:bottom w:val="none" w:sz="0" w:space="0" w:color="auto"/>
            <w:right w:val="none" w:sz="0" w:space="0" w:color="auto"/>
          </w:divBdr>
        </w:div>
        <w:div w:id="1389188756">
          <w:marLeft w:val="0"/>
          <w:marRight w:val="0"/>
          <w:marTop w:val="0"/>
          <w:marBottom w:val="74"/>
          <w:divBdr>
            <w:top w:val="none" w:sz="0" w:space="0" w:color="auto"/>
            <w:left w:val="none" w:sz="0" w:space="0" w:color="auto"/>
            <w:bottom w:val="none" w:sz="0" w:space="0" w:color="auto"/>
            <w:right w:val="none" w:sz="0" w:space="0" w:color="auto"/>
          </w:divBdr>
        </w:div>
        <w:div w:id="341931595">
          <w:marLeft w:val="0"/>
          <w:marRight w:val="15"/>
          <w:marTop w:val="0"/>
          <w:marBottom w:val="74"/>
          <w:divBdr>
            <w:top w:val="none" w:sz="0" w:space="0" w:color="auto"/>
            <w:left w:val="none" w:sz="0" w:space="0" w:color="auto"/>
            <w:bottom w:val="none" w:sz="0" w:space="0" w:color="auto"/>
            <w:right w:val="none" w:sz="0" w:space="0" w:color="auto"/>
          </w:divBdr>
        </w:div>
        <w:div w:id="1040974672">
          <w:marLeft w:val="0"/>
          <w:marRight w:val="15"/>
          <w:marTop w:val="0"/>
          <w:marBottom w:val="74"/>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5401059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06975145">
      <w:bodyDiv w:val="1"/>
      <w:marLeft w:val="0"/>
      <w:marRight w:val="0"/>
      <w:marTop w:val="0"/>
      <w:marBottom w:val="0"/>
      <w:divBdr>
        <w:top w:val="none" w:sz="0" w:space="0" w:color="auto"/>
        <w:left w:val="none" w:sz="0" w:space="0" w:color="auto"/>
        <w:bottom w:val="none" w:sz="0" w:space="0" w:color="auto"/>
        <w:right w:val="none" w:sz="0" w:space="0" w:color="auto"/>
      </w:divBdr>
    </w:div>
    <w:div w:id="830948906">
      <w:bodyDiv w:val="1"/>
      <w:marLeft w:val="0"/>
      <w:marRight w:val="0"/>
      <w:marTop w:val="0"/>
      <w:marBottom w:val="0"/>
      <w:divBdr>
        <w:top w:val="none" w:sz="0" w:space="0" w:color="auto"/>
        <w:left w:val="none" w:sz="0" w:space="0" w:color="auto"/>
        <w:bottom w:val="none" w:sz="0" w:space="0" w:color="auto"/>
        <w:right w:val="none" w:sz="0" w:space="0" w:color="auto"/>
      </w:divBdr>
    </w:div>
    <w:div w:id="844787626">
      <w:bodyDiv w:val="1"/>
      <w:marLeft w:val="0"/>
      <w:marRight w:val="0"/>
      <w:marTop w:val="0"/>
      <w:marBottom w:val="0"/>
      <w:divBdr>
        <w:top w:val="none" w:sz="0" w:space="0" w:color="auto"/>
        <w:left w:val="none" w:sz="0" w:space="0" w:color="auto"/>
        <w:bottom w:val="none" w:sz="0" w:space="0" w:color="auto"/>
        <w:right w:val="none" w:sz="0" w:space="0" w:color="auto"/>
      </w:divBdr>
      <w:divsChild>
        <w:div w:id="791217451">
          <w:marLeft w:val="0"/>
          <w:marRight w:val="0"/>
          <w:marTop w:val="0"/>
          <w:marBottom w:val="101"/>
          <w:divBdr>
            <w:top w:val="none" w:sz="0" w:space="0" w:color="auto"/>
            <w:left w:val="none" w:sz="0" w:space="0" w:color="auto"/>
            <w:bottom w:val="none" w:sz="0" w:space="0" w:color="auto"/>
            <w:right w:val="none" w:sz="0" w:space="0" w:color="auto"/>
          </w:divBdr>
        </w:div>
        <w:div w:id="1511215661">
          <w:marLeft w:val="0"/>
          <w:marRight w:val="0"/>
          <w:marTop w:val="0"/>
          <w:marBottom w:val="101"/>
          <w:divBdr>
            <w:top w:val="none" w:sz="0" w:space="0" w:color="auto"/>
            <w:left w:val="none" w:sz="0" w:space="0" w:color="auto"/>
            <w:bottom w:val="none" w:sz="0" w:space="0" w:color="auto"/>
            <w:right w:val="none" w:sz="0" w:space="0" w:color="auto"/>
          </w:divBdr>
        </w:div>
      </w:divsChild>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68417835">
      <w:bodyDiv w:val="1"/>
      <w:marLeft w:val="0"/>
      <w:marRight w:val="0"/>
      <w:marTop w:val="0"/>
      <w:marBottom w:val="0"/>
      <w:divBdr>
        <w:top w:val="none" w:sz="0" w:space="0" w:color="auto"/>
        <w:left w:val="none" w:sz="0" w:space="0" w:color="auto"/>
        <w:bottom w:val="none" w:sz="0" w:space="0" w:color="auto"/>
        <w:right w:val="none" w:sz="0" w:space="0" w:color="auto"/>
      </w:divBdr>
    </w:div>
    <w:div w:id="917055110">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31998833">
      <w:bodyDiv w:val="1"/>
      <w:marLeft w:val="0"/>
      <w:marRight w:val="0"/>
      <w:marTop w:val="0"/>
      <w:marBottom w:val="0"/>
      <w:divBdr>
        <w:top w:val="none" w:sz="0" w:space="0" w:color="auto"/>
        <w:left w:val="none" w:sz="0" w:space="0" w:color="auto"/>
        <w:bottom w:val="none" w:sz="0" w:space="0" w:color="auto"/>
        <w:right w:val="none" w:sz="0" w:space="0" w:color="auto"/>
      </w:divBdr>
    </w:div>
    <w:div w:id="1071852988">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44735756">
      <w:bodyDiv w:val="1"/>
      <w:marLeft w:val="0"/>
      <w:marRight w:val="0"/>
      <w:marTop w:val="0"/>
      <w:marBottom w:val="0"/>
      <w:divBdr>
        <w:top w:val="none" w:sz="0" w:space="0" w:color="auto"/>
        <w:left w:val="none" w:sz="0" w:space="0" w:color="auto"/>
        <w:bottom w:val="none" w:sz="0" w:space="0" w:color="auto"/>
        <w:right w:val="none" w:sz="0" w:space="0" w:color="auto"/>
      </w:divBdr>
      <w:divsChild>
        <w:div w:id="38551315">
          <w:marLeft w:val="0"/>
          <w:marRight w:val="48"/>
          <w:marTop w:val="0"/>
          <w:marBottom w:val="101"/>
          <w:divBdr>
            <w:top w:val="none" w:sz="0" w:space="0" w:color="auto"/>
            <w:left w:val="none" w:sz="0" w:space="0" w:color="auto"/>
            <w:bottom w:val="none" w:sz="0" w:space="0" w:color="auto"/>
            <w:right w:val="none" w:sz="0" w:space="0" w:color="auto"/>
          </w:divBdr>
        </w:div>
        <w:div w:id="1754282487">
          <w:marLeft w:val="0"/>
          <w:marRight w:val="48"/>
          <w:marTop w:val="0"/>
          <w:marBottom w:val="101"/>
          <w:divBdr>
            <w:top w:val="none" w:sz="0" w:space="0" w:color="auto"/>
            <w:left w:val="none" w:sz="0" w:space="0" w:color="auto"/>
            <w:bottom w:val="none" w:sz="0" w:space="0" w:color="auto"/>
            <w:right w:val="none" w:sz="0" w:space="0" w:color="auto"/>
          </w:divBdr>
        </w:div>
        <w:div w:id="1112431267">
          <w:marLeft w:val="0"/>
          <w:marRight w:val="48"/>
          <w:marTop w:val="0"/>
          <w:marBottom w:val="101"/>
          <w:divBdr>
            <w:top w:val="none" w:sz="0" w:space="0" w:color="auto"/>
            <w:left w:val="none" w:sz="0" w:space="0" w:color="auto"/>
            <w:bottom w:val="none" w:sz="0" w:space="0" w:color="auto"/>
            <w:right w:val="none" w:sz="0" w:space="0" w:color="auto"/>
          </w:divBdr>
        </w:div>
      </w:divsChild>
    </w:div>
    <w:div w:id="1155334914">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08102622">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52392998">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1905495">
      <w:bodyDiv w:val="1"/>
      <w:marLeft w:val="0"/>
      <w:marRight w:val="0"/>
      <w:marTop w:val="0"/>
      <w:marBottom w:val="0"/>
      <w:divBdr>
        <w:top w:val="none" w:sz="0" w:space="0" w:color="auto"/>
        <w:left w:val="none" w:sz="0" w:space="0" w:color="auto"/>
        <w:bottom w:val="none" w:sz="0" w:space="0" w:color="auto"/>
        <w:right w:val="none" w:sz="0" w:space="0" w:color="auto"/>
      </w:divBdr>
      <w:divsChild>
        <w:div w:id="1614626913">
          <w:marLeft w:val="0"/>
          <w:marRight w:val="0"/>
          <w:marTop w:val="0"/>
          <w:marBottom w:val="74"/>
          <w:divBdr>
            <w:top w:val="none" w:sz="0" w:space="0" w:color="auto"/>
            <w:left w:val="none" w:sz="0" w:space="0" w:color="auto"/>
            <w:bottom w:val="none" w:sz="0" w:space="0" w:color="auto"/>
            <w:right w:val="none" w:sz="0" w:space="0" w:color="auto"/>
          </w:divBdr>
        </w:div>
        <w:div w:id="1421412522">
          <w:marLeft w:val="0"/>
          <w:marRight w:val="0"/>
          <w:marTop w:val="0"/>
          <w:marBottom w:val="74"/>
          <w:divBdr>
            <w:top w:val="none" w:sz="0" w:space="0" w:color="auto"/>
            <w:left w:val="none" w:sz="0" w:space="0" w:color="auto"/>
            <w:bottom w:val="none" w:sz="0" w:space="0" w:color="auto"/>
            <w:right w:val="none" w:sz="0" w:space="0" w:color="auto"/>
          </w:divBdr>
        </w:div>
        <w:div w:id="2110849643">
          <w:marLeft w:val="0"/>
          <w:marRight w:val="0"/>
          <w:marTop w:val="0"/>
          <w:marBottom w:val="74"/>
          <w:divBdr>
            <w:top w:val="none" w:sz="0" w:space="0" w:color="auto"/>
            <w:left w:val="none" w:sz="0" w:space="0" w:color="auto"/>
            <w:bottom w:val="none" w:sz="0" w:space="0" w:color="auto"/>
            <w:right w:val="none" w:sz="0" w:space="0" w:color="auto"/>
          </w:divBdr>
        </w:div>
        <w:div w:id="1290428221">
          <w:marLeft w:val="0"/>
          <w:marRight w:val="0"/>
          <w:marTop w:val="0"/>
          <w:marBottom w:val="74"/>
          <w:divBdr>
            <w:top w:val="none" w:sz="0" w:space="0" w:color="auto"/>
            <w:left w:val="none" w:sz="0" w:space="0" w:color="auto"/>
            <w:bottom w:val="none" w:sz="0" w:space="0" w:color="auto"/>
            <w:right w:val="none" w:sz="0" w:space="0" w:color="auto"/>
          </w:divBdr>
        </w:div>
        <w:div w:id="1467045784">
          <w:marLeft w:val="0"/>
          <w:marRight w:val="15"/>
          <w:marTop w:val="0"/>
          <w:marBottom w:val="74"/>
          <w:divBdr>
            <w:top w:val="none" w:sz="0" w:space="0" w:color="auto"/>
            <w:left w:val="none" w:sz="0" w:space="0" w:color="auto"/>
            <w:bottom w:val="none" w:sz="0" w:space="0" w:color="auto"/>
            <w:right w:val="none" w:sz="0" w:space="0" w:color="auto"/>
          </w:divBdr>
        </w:div>
        <w:div w:id="2057653746">
          <w:marLeft w:val="0"/>
          <w:marRight w:val="15"/>
          <w:marTop w:val="0"/>
          <w:marBottom w:val="74"/>
          <w:divBdr>
            <w:top w:val="none" w:sz="0" w:space="0" w:color="auto"/>
            <w:left w:val="none" w:sz="0" w:space="0" w:color="auto"/>
            <w:bottom w:val="none" w:sz="0" w:space="0" w:color="auto"/>
            <w:right w:val="none" w:sz="0" w:space="0" w:color="auto"/>
          </w:divBdr>
        </w:div>
      </w:divsChild>
    </w:div>
    <w:div w:id="1442530263">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519197255">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3631874">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823347322">
      <w:bodyDiv w:val="1"/>
      <w:marLeft w:val="0"/>
      <w:marRight w:val="0"/>
      <w:marTop w:val="0"/>
      <w:marBottom w:val="0"/>
      <w:divBdr>
        <w:top w:val="none" w:sz="0" w:space="0" w:color="auto"/>
        <w:left w:val="none" w:sz="0" w:space="0" w:color="auto"/>
        <w:bottom w:val="none" w:sz="0" w:space="0" w:color="auto"/>
        <w:right w:val="none" w:sz="0" w:space="0" w:color="auto"/>
      </w:divBdr>
      <w:divsChild>
        <w:div w:id="360279660">
          <w:marLeft w:val="0"/>
          <w:marRight w:val="0"/>
          <w:marTop w:val="0"/>
          <w:marBottom w:val="101"/>
          <w:divBdr>
            <w:top w:val="none" w:sz="0" w:space="0" w:color="auto"/>
            <w:left w:val="none" w:sz="0" w:space="0" w:color="auto"/>
            <w:bottom w:val="none" w:sz="0" w:space="0" w:color="auto"/>
            <w:right w:val="none" w:sz="0" w:space="0" w:color="auto"/>
          </w:divBdr>
        </w:div>
        <w:div w:id="1111628604">
          <w:marLeft w:val="0"/>
          <w:marRight w:val="0"/>
          <w:marTop w:val="0"/>
          <w:marBottom w:val="101"/>
          <w:divBdr>
            <w:top w:val="none" w:sz="0" w:space="0" w:color="auto"/>
            <w:left w:val="none" w:sz="0" w:space="0" w:color="auto"/>
            <w:bottom w:val="none" w:sz="0" w:space="0" w:color="auto"/>
            <w:right w:val="none" w:sz="0" w:space="0" w:color="auto"/>
          </w:divBdr>
        </w:div>
        <w:div w:id="1788428846">
          <w:marLeft w:val="0"/>
          <w:marRight w:val="0"/>
          <w:marTop w:val="0"/>
          <w:marBottom w:val="101"/>
          <w:divBdr>
            <w:top w:val="none" w:sz="0" w:space="0" w:color="auto"/>
            <w:left w:val="none" w:sz="0" w:space="0" w:color="auto"/>
            <w:bottom w:val="none" w:sz="0" w:space="0" w:color="auto"/>
            <w:right w:val="none" w:sz="0" w:space="0" w:color="auto"/>
          </w:divBdr>
        </w:div>
        <w:div w:id="2131590245">
          <w:marLeft w:val="0"/>
          <w:marRight w:val="0"/>
          <w:marTop w:val="0"/>
          <w:marBottom w:val="101"/>
          <w:divBdr>
            <w:top w:val="none" w:sz="0" w:space="0" w:color="auto"/>
            <w:left w:val="none" w:sz="0" w:space="0" w:color="auto"/>
            <w:bottom w:val="none" w:sz="0" w:space="0" w:color="auto"/>
            <w:right w:val="none" w:sz="0" w:space="0" w:color="auto"/>
          </w:divBdr>
        </w:div>
        <w:div w:id="1293750222">
          <w:marLeft w:val="0"/>
          <w:marRight w:val="0"/>
          <w:marTop w:val="0"/>
          <w:marBottom w:val="101"/>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899512186">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134596061">
      <w:bodyDiv w:val="1"/>
      <w:marLeft w:val="0"/>
      <w:marRight w:val="0"/>
      <w:marTop w:val="0"/>
      <w:marBottom w:val="0"/>
      <w:divBdr>
        <w:top w:val="none" w:sz="0" w:space="0" w:color="auto"/>
        <w:left w:val="none" w:sz="0" w:space="0" w:color="auto"/>
        <w:bottom w:val="none" w:sz="0" w:space="0" w:color="auto"/>
        <w:right w:val="none" w:sz="0" w:space="0" w:color="auto"/>
      </w:divBdr>
      <w:divsChild>
        <w:div w:id="2034190623">
          <w:marLeft w:val="1134"/>
          <w:marRight w:val="850"/>
          <w:marTop w:val="0"/>
          <w:marBottom w:val="101"/>
          <w:divBdr>
            <w:top w:val="none" w:sz="0" w:space="0" w:color="auto"/>
            <w:left w:val="none" w:sz="0" w:space="0" w:color="auto"/>
            <w:bottom w:val="none" w:sz="0" w:space="0" w:color="auto"/>
            <w:right w:val="none" w:sz="0" w:space="0" w:color="auto"/>
          </w:divBdr>
        </w:div>
        <w:div w:id="984361516">
          <w:marLeft w:val="0"/>
          <w:marRight w:val="48"/>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37800.page" TargetMode="External"/><Relationship Id="rId13" Type="http://schemas.openxmlformats.org/officeDocument/2006/relationships/hyperlink" Target="http://www.saimex.org.mx/saimex/solicitud/downloadAttach/537769.page" TargetMode="External"/><Relationship Id="rId18" Type="http://schemas.openxmlformats.org/officeDocument/2006/relationships/hyperlink" Target="http://www.saimex.org.mx/saimex/solicitud/downloadAttach/537785.page" TargetMode="External"/><Relationship Id="rId26" Type="http://schemas.openxmlformats.org/officeDocument/2006/relationships/image" Target="media/image2.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aimex.org.mx/saimex/solicitud/downloadAttach/537769.page"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aimex.org.mx/saimex/solicitud/downloadAttach/537785.page" TargetMode="External"/><Relationship Id="rId17" Type="http://schemas.openxmlformats.org/officeDocument/2006/relationships/hyperlink" Target="http://www.saimex.org.mx/saimex/solicitud/downloadAttach/537800.page" TargetMode="External"/><Relationship Id="rId25" Type="http://schemas.openxmlformats.org/officeDocument/2006/relationships/hyperlink" Target="https://www.saimex.org.mx/saimex/solicitud/downloadAttach/545761.page" TargetMode="External"/><Relationship Id="rId33" Type="http://schemas.openxmlformats.org/officeDocument/2006/relationships/hyperlink" Target="https://www.saimex.org.mx/saimex/solicitud/downloadAttach/545761.page"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aimex.org.mx/saimex/solicitud/downloadAttach/537769.page" TargetMode="External"/><Relationship Id="rId20" Type="http://schemas.openxmlformats.org/officeDocument/2006/relationships/image" Target="media/image1.png"/><Relationship Id="rId29" Type="http://schemas.openxmlformats.org/officeDocument/2006/relationships/hyperlink" Target="https://www.saimex.org.mx/saimex/solicitud/downloadAttach/545761.pag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37800.page" TargetMode="External"/><Relationship Id="rId24" Type="http://schemas.openxmlformats.org/officeDocument/2006/relationships/hyperlink" Target="http://www.saimex.org.mx/saimex/solicitud/downloadAttach/537785.page" TargetMode="External"/><Relationship Id="rId32" Type="http://schemas.openxmlformats.org/officeDocument/2006/relationships/image" Target="media/image5.png"/><Relationship Id="rId37" Type="http://schemas.openxmlformats.org/officeDocument/2006/relationships/hyperlink" Target="https://www.saimex.org.mx/saimex/solicitud/downloadAttach/545761.pag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imex.org.mx/saimex/solicitud/downloadAttach/537785.page" TargetMode="External"/><Relationship Id="rId23" Type="http://schemas.openxmlformats.org/officeDocument/2006/relationships/hyperlink" Target="http://www.saimex.org.mx/saimex/solicitud/downloadAttach/537785.page" TargetMode="External"/><Relationship Id="rId28" Type="http://schemas.openxmlformats.org/officeDocument/2006/relationships/image" Target="media/image3.png"/><Relationship Id="rId36" Type="http://schemas.openxmlformats.org/officeDocument/2006/relationships/image" Target="media/image8.png"/><Relationship Id="rId10" Type="http://schemas.openxmlformats.org/officeDocument/2006/relationships/hyperlink" Target="http://www.saimex.org.mx/saimex/solicitud/downloadAttach/537769.page" TargetMode="External"/><Relationship Id="rId19" Type="http://schemas.openxmlformats.org/officeDocument/2006/relationships/hyperlink" Target="http://www.saimex.org.mx/saimex/solicitud/downloadAttach/537769.page" TargetMode="External"/><Relationship Id="rId31" Type="http://schemas.openxmlformats.org/officeDocument/2006/relationships/hyperlink" Target="https://www.saimex.org.mx/saimex/solicitud/downloadAttach/545761.pag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mex.org.mx/saimex/solicitud/downloadAttach/537785.page" TargetMode="External"/><Relationship Id="rId14" Type="http://schemas.openxmlformats.org/officeDocument/2006/relationships/hyperlink" Target="http://www.saimex.org.mx/saimex/solicitud/downloadAttach/537800.page" TargetMode="External"/><Relationship Id="rId22" Type="http://schemas.openxmlformats.org/officeDocument/2006/relationships/hyperlink" Target="http://www.saimex.org.mx/saimex/solicitud/downloadAttach/537769.page" TargetMode="External"/><Relationship Id="rId27" Type="http://schemas.openxmlformats.org/officeDocument/2006/relationships/hyperlink" Target="https://www.saimex.org.mx/saimex/solicitud/downloadAttach/545761.page"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F764B-DF8A-4EEB-B65E-515934F5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8400</Words>
  <Characters>46205</Characters>
  <Application>Microsoft Office Word</Application>
  <DocSecurity>0</DocSecurity>
  <Lines>385</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2018-08-15T22:34:00Z</cp:lastPrinted>
  <dcterms:created xsi:type="dcterms:W3CDTF">2018-08-28T16:02:00Z</dcterms:created>
  <dcterms:modified xsi:type="dcterms:W3CDTF">2018-11-13T16:05:00Z</dcterms:modified>
</cp:coreProperties>
</file>